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8D" w:rsidRDefault="008D208D" w:rsidP="00CE070F">
      <w:pPr>
        <w:spacing w:after="0" w:line="240" w:lineRule="auto"/>
        <w:ind w:right="142"/>
        <w:jc w:val="center"/>
        <w:rPr>
          <w:rStyle w:val="2TimesNewRoman12pt0pt"/>
          <w:rFonts w:eastAsiaTheme="minorHAnsi"/>
          <w:bCs w:val="0"/>
          <w:spacing w:val="0"/>
          <w:sz w:val="26"/>
          <w:szCs w:val="26"/>
        </w:rPr>
      </w:pPr>
    </w:p>
    <w:p w:rsidR="00CB5FE7" w:rsidRDefault="00CB5FE7" w:rsidP="00CE070F">
      <w:pPr>
        <w:spacing w:after="0" w:line="240" w:lineRule="auto"/>
        <w:ind w:right="142"/>
        <w:jc w:val="center"/>
        <w:rPr>
          <w:rStyle w:val="2TimesNewRoman12pt0pt"/>
          <w:rFonts w:eastAsiaTheme="minorHAnsi"/>
          <w:bCs w:val="0"/>
          <w:spacing w:val="0"/>
          <w:sz w:val="26"/>
          <w:szCs w:val="26"/>
        </w:rPr>
      </w:pPr>
      <w:bookmarkStart w:id="0" w:name="_GoBack"/>
      <w:bookmarkEnd w:id="0"/>
      <w:r>
        <w:rPr>
          <w:rStyle w:val="2TimesNewRoman12pt0pt"/>
          <w:rFonts w:eastAsiaTheme="minorHAnsi"/>
          <w:bCs w:val="0"/>
          <w:spacing w:val="0"/>
          <w:sz w:val="26"/>
          <w:szCs w:val="26"/>
        </w:rPr>
        <w:t>Сведения о проведении независимой антикоррупционной экспертизы</w:t>
      </w:r>
    </w:p>
    <w:tbl>
      <w:tblPr>
        <w:tblStyle w:val="a3"/>
        <w:tblW w:w="1510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408"/>
        <w:gridCol w:w="415"/>
        <w:gridCol w:w="409"/>
        <w:gridCol w:w="1374"/>
        <w:gridCol w:w="1028"/>
        <w:gridCol w:w="518"/>
        <w:gridCol w:w="409"/>
        <w:gridCol w:w="415"/>
        <w:gridCol w:w="409"/>
        <w:gridCol w:w="1335"/>
        <w:gridCol w:w="1028"/>
        <w:gridCol w:w="3416"/>
      </w:tblGrid>
      <w:tr w:rsidR="00870513" w:rsidTr="004D4742">
        <w:trPr>
          <w:gridBefore w:val="1"/>
          <w:gridAfter w:val="1"/>
          <w:wBefore w:w="2235" w:type="dxa"/>
          <w:wAfter w:w="3416" w:type="dxa"/>
        </w:trPr>
        <w:tc>
          <w:tcPr>
            <w:tcW w:w="1701" w:type="dxa"/>
          </w:tcPr>
          <w:p w:rsidR="00C945A1" w:rsidRDefault="00C945A1">
            <w:pPr>
              <w:ind w:right="-108"/>
              <w:jc w:val="center"/>
              <w:rPr>
                <w:rStyle w:val="2TimesNewRoman"/>
                <w:rFonts w:eastAsiaTheme="minorHAnsi"/>
                <w:bCs w:val="0"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sz w:val="26"/>
                <w:szCs w:val="26"/>
              </w:rPr>
              <w:t>за период с</w:t>
            </w:r>
          </w:p>
        </w:tc>
        <w:tc>
          <w:tcPr>
            <w:tcW w:w="408" w:type="dxa"/>
          </w:tcPr>
          <w:p w:rsidR="00C945A1" w:rsidRDefault="00C945A1">
            <w:pPr>
              <w:ind w:left="-108" w:right="-108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«</w:t>
            </w:r>
          </w:p>
        </w:tc>
        <w:tc>
          <w:tcPr>
            <w:tcW w:w="415" w:type="dxa"/>
          </w:tcPr>
          <w:p w:rsidR="00C945A1" w:rsidRDefault="00C945A1">
            <w:pPr>
              <w:ind w:left="-108" w:right="-108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01</w:t>
            </w:r>
          </w:p>
        </w:tc>
        <w:tc>
          <w:tcPr>
            <w:tcW w:w="409" w:type="dxa"/>
          </w:tcPr>
          <w:p w:rsidR="00C945A1" w:rsidRDefault="00C945A1">
            <w:pPr>
              <w:ind w:left="-108" w:right="-108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»</w:t>
            </w:r>
          </w:p>
        </w:tc>
        <w:tc>
          <w:tcPr>
            <w:tcW w:w="1374" w:type="dxa"/>
          </w:tcPr>
          <w:p w:rsidR="00C945A1" w:rsidRDefault="00C945A1">
            <w:pPr>
              <w:ind w:left="-108" w:right="-88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января</w:t>
            </w:r>
          </w:p>
        </w:tc>
        <w:tc>
          <w:tcPr>
            <w:tcW w:w="1028" w:type="dxa"/>
          </w:tcPr>
          <w:p w:rsidR="00C945A1" w:rsidRDefault="00C945A1" w:rsidP="00120A20">
            <w:pPr>
              <w:ind w:right="-62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201</w:t>
            </w:r>
            <w:r w:rsidR="00120A20">
              <w:rPr>
                <w:rStyle w:val="2TimesNewRoman"/>
                <w:rFonts w:eastAsiaTheme="minorHAnsi"/>
                <w:i/>
                <w:sz w:val="26"/>
                <w:szCs w:val="26"/>
              </w:rPr>
              <w:t>6</w:t>
            </w: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г.</w:t>
            </w:r>
          </w:p>
        </w:tc>
        <w:tc>
          <w:tcPr>
            <w:tcW w:w="518" w:type="dxa"/>
          </w:tcPr>
          <w:p w:rsidR="00C945A1" w:rsidRDefault="00C945A1">
            <w:pPr>
              <w:ind w:right="-37"/>
              <w:jc w:val="center"/>
              <w:rPr>
                <w:rStyle w:val="2TimesNewRoman"/>
                <w:rFonts w:eastAsiaTheme="minorHAnsi"/>
                <w:bCs w:val="0"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sz w:val="26"/>
                <w:szCs w:val="26"/>
              </w:rPr>
              <w:t>по</w:t>
            </w:r>
          </w:p>
        </w:tc>
        <w:tc>
          <w:tcPr>
            <w:tcW w:w="409" w:type="dxa"/>
          </w:tcPr>
          <w:p w:rsidR="00C945A1" w:rsidRDefault="00C945A1">
            <w:pPr>
              <w:ind w:left="-108" w:right="-108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«</w:t>
            </w:r>
          </w:p>
        </w:tc>
        <w:tc>
          <w:tcPr>
            <w:tcW w:w="415" w:type="dxa"/>
          </w:tcPr>
          <w:p w:rsidR="00C945A1" w:rsidRDefault="00C945A1" w:rsidP="00870513">
            <w:pPr>
              <w:ind w:left="-108" w:right="-108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3</w:t>
            </w:r>
            <w:r w:rsidR="00870513">
              <w:rPr>
                <w:rStyle w:val="2TimesNewRoman"/>
                <w:rFonts w:eastAsiaTheme="minorHAnsi"/>
                <w:i/>
                <w:sz w:val="26"/>
                <w:szCs w:val="26"/>
              </w:rPr>
              <w:t>1</w:t>
            </w:r>
          </w:p>
        </w:tc>
        <w:tc>
          <w:tcPr>
            <w:tcW w:w="409" w:type="dxa"/>
          </w:tcPr>
          <w:p w:rsidR="00C945A1" w:rsidRDefault="00C945A1">
            <w:pPr>
              <w:ind w:left="-108" w:right="-108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»</w:t>
            </w:r>
          </w:p>
        </w:tc>
        <w:tc>
          <w:tcPr>
            <w:tcW w:w="1335" w:type="dxa"/>
          </w:tcPr>
          <w:p w:rsidR="00C945A1" w:rsidRDefault="00870513" w:rsidP="00870513">
            <w:pPr>
              <w:ind w:right="142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декабря</w:t>
            </w:r>
          </w:p>
        </w:tc>
        <w:tc>
          <w:tcPr>
            <w:tcW w:w="1028" w:type="dxa"/>
          </w:tcPr>
          <w:p w:rsidR="00C945A1" w:rsidRDefault="00C945A1" w:rsidP="00120A20">
            <w:pPr>
              <w:ind w:right="-61"/>
              <w:jc w:val="center"/>
              <w:rPr>
                <w:rStyle w:val="2TimesNewRoman"/>
                <w:rFonts w:eastAsiaTheme="minorHAnsi"/>
                <w:bCs w:val="0"/>
                <w:i/>
                <w:sz w:val="26"/>
                <w:szCs w:val="26"/>
              </w:rPr>
            </w:pP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201</w:t>
            </w:r>
            <w:r w:rsidR="00120A20">
              <w:rPr>
                <w:rStyle w:val="2TimesNewRoman"/>
                <w:rFonts w:eastAsiaTheme="minorHAnsi"/>
                <w:i/>
                <w:sz w:val="26"/>
                <w:szCs w:val="26"/>
              </w:rPr>
              <w:t>6</w:t>
            </w:r>
            <w:r>
              <w:rPr>
                <w:rStyle w:val="2TimesNewRoman"/>
                <w:rFonts w:eastAsiaTheme="minorHAnsi"/>
                <w:i/>
                <w:sz w:val="26"/>
                <w:szCs w:val="26"/>
              </w:rPr>
              <w:t>г.</w:t>
            </w:r>
          </w:p>
        </w:tc>
      </w:tr>
      <w:tr w:rsidR="004D4742" w:rsidTr="004D4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742" w:rsidRDefault="004D4742" w:rsidP="00B671C6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1"/>
                <w:sz w:val="26"/>
                <w:szCs w:val="26"/>
                <w:shd w:val="clear" w:color="auto" w:fill="FFFFFF"/>
              </w:rPr>
            </w:pPr>
          </w:p>
          <w:p w:rsidR="004D4742" w:rsidRPr="00E45090" w:rsidRDefault="004D4742" w:rsidP="00B671C6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1"/>
                <w:sz w:val="26"/>
                <w:szCs w:val="26"/>
                <w:shd w:val="clear" w:color="auto" w:fill="FFFFFF"/>
              </w:rPr>
            </w:pPr>
            <w:r w:rsidRPr="00E45090">
              <w:rPr>
                <w:rFonts w:ascii="Times New Roman" w:hAnsi="Times New Roman" w:cs="Times New Roman"/>
                <w:b/>
                <w:i/>
                <w:color w:val="000000"/>
                <w:spacing w:val="11"/>
                <w:sz w:val="26"/>
                <w:szCs w:val="26"/>
                <w:shd w:val="clear" w:color="auto" w:fill="FFFFFF"/>
              </w:rPr>
              <w:t>Белгородская область</w:t>
            </w:r>
          </w:p>
        </w:tc>
      </w:tr>
      <w:tr w:rsidR="00E67328" w:rsidTr="004D4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51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7328" w:rsidRDefault="00E67328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pacing w:val="11"/>
                <w:sz w:val="26"/>
                <w:szCs w:val="26"/>
                <w:shd w:val="clear" w:color="auto" w:fill="FFFFFF"/>
              </w:rPr>
            </w:pPr>
          </w:p>
        </w:tc>
      </w:tr>
    </w:tbl>
    <w:p w:rsidR="00B02F7B" w:rsidRPr="00023499" w:rsidRDefault="00B02F7B" w:rsidP="004A387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sz w:val="18"/>
          <w:szCs w:val="18"/>
        </w:rPr>
      </w:pPr>
      <w:r w:rsidRPr="00023499">
        <w:rPr>
          <w:rFonts w:ascii="Times New Roman" w:hAnsi="Times New Roman" w:cs="Times New Roman"/>
          <w:sz w:val="18"/>
          <w:szCs w:val="18"/>
        </w:rPr>
        <w:t xml:space="preserve">(наименование органа исполнительной власти, государственного органа области, </w:t>
      </w:r>
      <w:r w:rsidR="0030145F" w:rsidRPr="00023499">
        <w:rPr>
          <w:rFonts w:ascii="Times New Roman" w:hAnsi="Times New Roman" w:cs="Times New Roman"/>
          <w:sz w:val="18"/>
          <w:szCs w:val="18"/>
        </w:rPr>
        <w:t>органа местного самоуправления городского округа, муниципального района)</w:t>
      </w:r>
    </w:p>
    <w:p w:rsidR="008B7815" w:rsidRDefault="008B7815" w:rsidP="004A387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sz w:val="20"/>
          <w:szCs w:val="20"/>
        </w:rPr>
      </w:pPr>
    </w:p>
    <w:p w:rsidR="003B42C5" w:rsidRDefault="003B42C5" w:rsidP="004A387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Ind w:w="567" w:type="dxa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3827"/>
        <w:gridCol w:w="2552"/>
        <w:gridCol w:w="2126"/>
        <w:gridCol w:w="1843"/>
      </w:tblGrid>
      <w:tr w:rsidR="00C6177B" w:rsidTr="00671BEE">
        <w:tc>
          <w:tcPr>
            <w:tcW w:w="675" w:type="dxa"/>
          </w:tcPr>
          <w:p w:rsidR="003B42C5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</w:tcPr>
          <w:p w:rsidR="003B42C5" w:rsidRDefault="00C551BA" w:rsidP="00870513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134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о</w:t>
            </w:r>
            <w:r w:rsidR="00B537B7">
              <w:rPr>
                <w:rFonts w:ascii="Times New Roman" w:hAnsi="Times New Roman" w:cs="Times New Roman"/>
                <w:sz w:val="20"/>
                <w:szCs w:val="20"/>
              </w:rPr>
              <w:t>рганизационно-правовая</w:t>
            </w:r>
            <w:r w:rsidR="00600CBE">
              <w:rPr>
                <w:rFonts w:ascii="Times New Roman" w:hAnsi="Times New Roman" w:cs="Times New Roman"/>
                <w:sz w:val="20"/>
                <w:szCs w:val="20"/>
              </w:rPr>
              <w:t xml:space="preserve"> форма</w:t>
            </w:r>
            <w:r w:rsidR="00B537B7">
              <w:rPr>
                <w:rFonts w:ascii="Times New Roman" w:hAnsi="Times New Roman" w:cs="Times New Roman"/>
                <w:sz w:val="20"/>
                <w:szCs w:val="20"/>
              </w:rPr>
              <w:t xml:space="preserve"> и полное наименование</w:t>
            </w:r>
            <w:r w:rsidR="00134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7B7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независимого эксперта, подготовившего заключение </w:t>
            </w:r>
          </w:p>
        </w:tc>
        <w:tc>
          <w:tcPr>
            <w:tcW w:w="1559" w:type="dxa"/>
          </w:tcPr>
          <w:p w:rsidR="003B42C5" w:rsidRDefault="00B537B7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подготовки заключения</w:t>
            </w:r>
            <w:r w:rsidRPr="00C617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B42C5" w:rsidRDefault="00B537B7" w:rsidP="00D53A0D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нормативного правового акта или проекта нормативного правового акта </w:t>
            </w:r>
            <w:r w:rsidR="00D53A0D">
              <w:rPr>
                <w:rFonts w:ascii="Times New Roman" w:hAnsi="Times New Roman" w:cs="Times New Roman"/>
                <w:sz w:val="20"/>
                <w:szCs w:val="20"/>
              </w:rPr>
              <w:t>субъекта Российской Федерации</w:t>
            </w:r>
            <w:r w:rsidR="00C6177B">
              <w:rPr>
                <w:rFonts w:ascii="Times New Roman" w:hAnsi="Times New Roman" w:cs="Times New Roman"/>
                <w:sz w:val="20"/>
                <w:szCs w:val="20"/>
              </w:rPr>
              <w:t>, устава муниципального образования, муниципального правового акта о внесении изменений в устав муниципального</w:t>
            </w:r>
            <w:r w:rsidR="00B9264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или проекта такого устава или акта, в отношении которого проводилась независимая антикоррупционная экспертиза</w:t>
            </w:r>
          </w:p>
        </w:tc>
        <w:tc>
          <w:tcPr>
            <w:tcW w:w="2552" w:type="dxa"/>
          </w:tcPr>
          <w:p w:rsidR="003B42C5" w:rsidRDefault="00B537B7" w:rsidP="00C6177B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617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3B42C5" w:rsidRDefault="00C6177B" w:rsidP="00C6177B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заключения независимой антикоррупционной экспертизы</w:t>
            </w:r>
            <w:r w:rsidRPr="00C617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B42C5" w:rsidRDefault="00C6177B" w:rsidP="00C551BA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Исходящий номер и дата </w:t>
            </w:r>
            <w:r w:rsidR="00C551BA"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51BA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содержащего ответ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независимому эксперту</w:t>
            </w:r>
          </w:p>
        </w:tc>
      </w:tr>
      <w:tr w:rsidR="00C6177B" w:rsidTr="00671BEE">
        <w:tc>
          <w:tcPr>
            <w:tcW w:w="675" w:type="dxa"/>
          </w:tcPr>
          <w:p w:rsidR="003B42C5" w:rsidRPr="00EE3810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B42C5" w:rsidRPr="00EE3810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B42C5" w:rsidRPr="00EE3810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3B42C5" w:rsidRPr="00EE3810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B42C5" w:rsidRPr="00EE3810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3B42C5" w:rsidRPr="00EE3810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3B42C5" w:rsidRPr="00EE3810" w:rsidRDefault="003B42C5" w:rsidP="004A387E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E3810" w:rsidTr="00671BEE">
        <w:tc>
          <w:tcPr>
            <w:tcW w:w="675" w:type="dxa"/>
          </w:tcPr>
          <w:p w:rsidR="00EE3810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EE3810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8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Белгородское регионально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A958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A958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559" w:type="dxa"/>
          </w:tcPr>
          <w:p w:rsidR="00EE3810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05.12.2016г.</w:t>
            </w:r>
          </w:p>
        </w:tc>
        <w:tc>
          <w:tcPr>
            <w:tcW w:w="3827" w:type="dxa"/>
          </w:tcPr>
          <w:p w:rsidR="00DB5089" w:rsidRDefault="00DB5089" w:rsidP="00DB5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Белгородской области от 21 ноября 2016 года № 408-пп «Об обеспечении деятельности регионального технопарка»</w:t>
            </w:r>
          </w:p>
          <w:p w:rsidR="00EE3810" w:rsidRDefault="00EE3810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E3810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выявлены</w:t>
            </w:r>
          </w:p>
        </w:tc>
        <w:tc>
          <w:tcPr>
            <w:tcW w:w="2126" w:type="dxa"/>
          </w:tcPr>
          <w:p w:rsidR="00EE3810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E3810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089" w:rsidTr="00671BEE">
        <w:tc>
          <w:tcPr>
            <w:tcW w:w="675" w:type="dxa"/>
          </w:tcPr>
          <w:p w:rsidR="00DB5089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DB5089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8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Белгородское регионально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A958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A958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общественной организации «Центр противодействия коррупции в органах государственной власти»</w:t>
            </w:r>
          </w:p>
        </w:tc>
        <w:tc>
          <w:tcPr>
            <w:tcW w:w="1559" w:type="dxa"/>
          </w:tcPr>
          <w:p w:rsidR="00DB5089" w:rsidRDefault="00F06EBC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DB5089">
              <w:rPr>
                <w:rFonts w:ascii="Times New Roman" w:hAnsi="Times New Roman" w:cs="Times New Roman"/>
                <w:sz w:val="20"/>
                <w:szCs w:val="20"/>
              </w:rPr>
              <w:t>.12.2016г.</w:t>
            </w:r>
          </w:p>
        </w:tc>
        <w:tc>
          <w:tcPr>
            <w:tcW w:w="3827" w:type="dxa"/>
          </w:tcPr>
          <w:p w:rsidR="00DB5089" w:rsidRDefault="00DB5089" w:rsidP="00DB5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Белгородской области от 21 ноября 2016 года № 416-пп «О комплексных мерах по организации деятельности студенческих отрядов Белгородской области на 2017 - 2020 годы»</w:t>
            </w:r>
          </w:p>
          <w:p w:rsidR="00DB5089" w:rsidRDefault="00DB5089" w:rsidP="004A387E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B5089" w:rsidRDefault="00DB5089" w:rsidP="00B671C6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выявлены</w:t>
            </w:r>
          </w:p>
        </w:tc>
        <w:tc>
          <w:tcPr>
            <w:tcW w:w="2126" w:type="dxa"/>
          </w:tcPr>
          <w:p w:rsidR="00DB5089" w:rsidRDefault="00DB5089" w:rsidP="00B671C6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5089" w:rsidRDefault="00DB5089" w:rsidP="00B671C6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264F" w:rsidRDefault="00B9264F" w:rsidP="00B9264F">
      <w:pPr>
        <w:spacing w:after="0" w:line="240" w:lineRule="auto"/>
        <w:ind w:left="567" w:right="142"/>
        <w:rPr>
          <w:rFonts w:ascii="Times New Roman" w:hAnsi="Times New Roman" w:cs="Times New Roman"/>
          <w:sz w:val="20"/>
          <w:szCs w:val="20"/>
        </w:rPr>
      </w:pPr>
    </w:p>
    <w:p w:rsidR="00B9264F" w:rsidRDefault="00B9264F" w:rsidP="00B9264F">
      <w:pPr>
        <w:spacing w:after="0" w:line="240" w:lineRule="auto"/>
        <w:ind w:left="426" w:righ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B9264F" w:rsidRDefault="00B9264F" w:rsidP="00671BEE">
      <w:pPr>
        <w:spacing w:after="0" w:line="240" w:lineRule="auto"/>
        <w:ind w:left="426" w:right="-425"/>
        <w:rPr>
          <w:rFonts w:ascii="Times New Roman" w:hAnsi="Times New Roman" w:cs="Times New Roman"/>
          <w:sz w:val="20"/>
          <w:szCs w:val="20"/>
        </w:rPr>
      </w:pPr>
      <w:r w:rsidRPr="00C6177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Копи</w:t>
      </w:r>
      <w:r w:rsidR="00134896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заключени</w:t>
      </w:r>
      <w:r w:rsidR="00134896">
        <w:rPr>
          <w:rFonts w:ascii="Times New Roman" w:hAnsi="Times New Roman" w:cs="Times New Roman"/>
          <w:sz w:val="20"/>
          <w:szCs w:val="20"/>
        </w:rPr>
        <w:t>й</w:t>
      </w:r>
      <w:r>
        <w:rPr>
          <w:rFonts w:ascii="Times New Roman" w:hAnsi="Times New Roman" w:cs="Times New Roman"/>
          <w:sz w:val="20"/>
          <w:szCs w:val="20"/>
        </w:rPr>
        <w:t xml:space="preserve"> обязательно должн</w:t>
      </w:r>
      <w:r w:rsidR="00134896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 xml:space="preserve"> прилагаться к данной </w:t>
      </w:r>
      <w:r w:rsidR="00134896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9264F" w:rsidRDefault="00B9264F" w:rsidP="00671BEE">
      <w:pPr>
        <w:spacing w:after="0" w:line="240" w:lineRule="auto"/>
        <w:ind w:left="426" w:right="-425"/>
        <w:rPr>
          <w:rFonts w:ascii="Times New Roman" w:hAnsi="Times New Roman" w:cs="Times New Roman"/>
          <w:sz w:val="20"/>
          <w:szCs w:val="20"/>
        </w:rPr>
      </w:pPr>
      <w:r w:rsidRPr="00C6177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Коррупционные факторы должны быть указаны в соответствии с </w:t>
      </w:r>
      <w:r w:rsidR="00C551BA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етодикой</w:t>
      </w:r>
      <w:r w:rsidR="00C551BA">
        <w:rPr>
          <w:rFonts w:ascii="Times New Roman" w:hAnsi="Times New Roman" w:cs="Times New Roman"/>
          <w:sz w:val="20"/>
          <w:szCs w:val="20"/>
        </w:rPr>
        <w:t xml:space="preserve"> проведения антикоррупционной экспертизы нормативных правовых актов и проектов</w:t>
      </w:r>
      <w:r w:rsidR="00155F53">
        <w:rPr>
          <w:rFonts w:ascii="Times New Roman" w:hAnsi="Times New Roman" w:cs="Times New Roman"/>
          <w:sz w:val="20"/>
          <w:szCs w:val="20"/>
        </w:rPr>
        <w:t xml:space="preserve"> нормативных правовых актов</w:t>
      </w:r>
      <w:r>
        <w:rPr>
          <w:rFonts w:ascii="Times New Roman" w:hAnsi="Times New Roman" w:cs="Times New Roman"/>
          <w:sz w:val="20"/>
          <w:szCs w:val="20"/>
        </w:rPr>
        <w:t>, утвержденной постановлением Правительства Российской Федерации от 26 февраля 2010 года</w:t>
      </w:r>
      <w:r w:rsidR="00671BEE">
        <w:rPr>
          <w:rFonts w:ascii="Times New Roman" w:hAnsi="Times New Roman" w:cs="Times New Roman"/>
          <w:sz w:val="20"/>
          <w:szCs w:val="20"/>
        </w:rPr>
        <w:t xml:space="preserve"> №</w:t>
      </w:r>
      <w:r w:rsidR="00155F53">
        <w:rPr>
          <w:rFonts w:ascii="Times New Roman" w:hAnsi="Times New Roman" w:cs="Times New Roman"/>
          <w:sz w:val="20"/>
          <w:szCs w:val="20"/>
        </w:rPr>
        <w:t xml:space="preserve"> </w:t>
      </w:r>
      <w:r w:rsidR="00671BEE">
        <w:rPr>
          <w:rFonts w:ascii="Times New Roman" w:hAnsi="Times New Roman" w:cs="Times New Roman"/>
          <w:sz w:val="20"/>
          <w:szCs w:val="20"/>
        </w:rPr>
        <w:t>96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9264F" w:rsidRDefault="00B9264F" w:rsidP="00671BEE">
      <w:pPr>
        <w:spacing w:after="0" w:line="240" w:lineRule="auto"/>
        <w:ind w:left="426" w:right="-425"/>
        <w:rPr>
          <w:rFonts w:ascii="Times New Roman" w:hAnsi="Times New Roman" w:cs="Times New Roman"/>
          <w:sz w:val="20"/>
          <w:szCs w:val="20"/>
        </w:rPr>
      </w:pPr>
      <w:r w:rsidRPr="00C6177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71BE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71BEE">
        <w:rPr>
          <w:rFonts w:ascii="Times New Roman" w:hAnsi="Times New Roman" w:cs="Times New Roman"/>
          <w:sz w:val="20"/>
          <w:szCs w:val="20"/>
        </w:rPr>
        <w:t>В данной графе указывается</w:t>
      </w:r>
      <w:r w:rsidR="00155F53">
        <w:rPr>
          <w:rFonts w:ascii="Times New Roman" w:hAnsi="Times New Roman" w:cs="Times New Roman"/>
          <w:sz w:val="20"/>
          <w:szCs w:val="20"/>
        </w:rPr>
        <w:t>: «</w:t>
      </w:r>
      <w:r w:rsidR="00870513">
        <w:rPr>
          <w:rFonts w:ascii="Times New Roman" w:hAnsi="Times New Roman" w:cs="Times New Roman"/>
          <w:sz w:val="20"/>
          <w:szCs w:val="20"/>
        </w:rPr>
        <w:t>з</w:t>
      </w:r>
      <w:r w:rsidR="00155F53">
        <w:rPr>
          <w:rFonts w:ascii="Times New Roman" w:hAnsi="Times New Roman" w:cs="Times New Roman"/>
          <w:sz w:val="20"/>
          <w:szCs w:val="20"/>
        </w:rPr>
        <w:t xml:space="preserve">амечания учтены», </w:t>
      </w:r>
      <w:r w:rsidR="00671BEE">
        <w:rPr>
          <w:rFonts w:ascii="Times New Roman" w:hAnsi="Times New Roman" w:cs="Times New Roman"/>
          <w:sz w:val="20"/>
          <w:szCs w:val="20"/>
        </w:rPr>
        <w:t xml:space="preserve"> </w:t>
      </w:r>
      <w:r w:rsidR="00155F53">
        <w:rPr>
          <w:rFonts w:ascii="Times New Roman" w:hAnsi="Times New Roman" w:cs="Times New Roman"/>
          <w:sz w:val="20"/>
          <w:szCs w:val="20"/>
        </w:rPr>
        <w:t>«</w:t>
      </w:r>
      <w:r w:rsidR="00671BEE">
        <w:rPr>
          <w:rFonts w:ascii="Times New Roman" w:hAnsi="Times New Roman" w:cs="Times New Roman"/>
          <w:sz w:val="20"/>
          <w:szCs w:val="20"/>
        </w:rPr>
        <w:t>не учтены</w:t>
      </w:r>
      <w:r w:rsidR="00155F53">
        <w:rPr>
          <w:rFonts w:ascii="Times New Roman" w:hAnsi="Times New Roman" w:cs="Times New Roman"/>
          <w:sz w:val="20"/>
          <w:szCs w:val="20"/>
        </w:rPr>
        <w:t>»</w:t>
      </w:r>
      <w:r w:rsidR="00671BEE">
        <w:rPr>
          <w:rFonts w:ascii="Times New Roman" w:hAnsi="Times New Roman" w:cs="Times New Roman"/>
          <w:sz w:val="20"/>
          <w:szCs w:val="20"/>
        </w:rPr>
        <w:t xml:space="preserve"> или </w:t>
      </w:r>
      <w:r w:rsidR="00155F53">
        <w:rPr>
          <w:rFonts w:ascii="Times New Roman" w:hAnsi="Times New Roman" w:cs="Times New Roman"/>
          <w:sz w:val="20"/>
          <w:szCs w:val="20"/>
        </w:rPr>
        <w:t>«</w:t>
      </w:r>
      <w:r w:rsidR="00671BEE">
        <w:rPr>
          <w:rFonts w:ascii="Times New Roman" w:hAnsi="Times New Roman" w:cs="Times New Roman"/>
          <w:sz w:val="20"/>
          <w:szCs w:val="20"/>
        </w:rPr>
        <w:t>учтены частично</w:t>
      </w:r>
      <w:r w:rsidR="00155F53">
        <w:rPr>
          <w:rFonts w:ascii="Times New Roman" w:hAnsi="Times New Roman" w:cs="Times New Roman"/>
          <w:sz w:val="20"/>
          <w:szCs w:val="20"/>
        </w:rPr>
        <w:t>»</w:t>
      </w:r>
      <w:r w:rsidR="00671BEE">
        <w:rPr>
          <w:rFonts w:ascii="Times New Roman" w:hAnsi="Times New Roman" w:cs="Times New Roman"/>
          <w:sz w:val="20"/>
          <w:szCs w:val="20"/>
        </w:rPr>
        <w:t>.</w:t>
      </w:r>
    </w:p>
    <w:sectPr w:rsidR="00B9264F" w:rsidSect="00DB5089">
      <w:headerReference w:type="default" r:id="rId7"/>
      <w:pgSz w:w="16838" w:h="11906" w:orient="landscape"/>
      <w:pgMar w:top="426" w:right="820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24" w:rsidRDefault="00061324" w:rsidP="007735E8">
      <w:pPr>
        <w:spacing w:after="0" w:line="240" w:lineRule="auto"/>
      </w:pPr>
      <w:r>
        <w:separator/>
      </w:r>
    </w:p>
  </w:endnote>
  <w:endnote w:type="continuationSeparator" w:id="0">
    <w:p w:rsidR="00061324" w:rsidRDefault="00061324" w:rsidP="0077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24" w:rsidRDefault="00061324" w:rsidP="007735E8">
      <w:pPr>
        <w:spacing w:after="0" w:line="240" w:lineRule="auto"/>
      </w:pPr>
      <w:r>
        <w:separator/>
      </w:r>
    </w:p>
  </w:footnote>
  <w:footnote w:type="continuationSeparator" w:id="0">
    <w:p w:rsidR="00061324" w:rsidRDefault="00061324" w:rsidP="0077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224672"/>
      <w:docPartObj>
        <w:docPartGallery w:val="Page Numbers (Top of Page)"/>
        <w:docPartUnique/>
      </w:docPartObj>
    </w:sdtPr>
    <w:sdtEndPr/>
    <w:sdtContent>
      <w:p w:rsidR="007735E8" w:rsidRDefault="007735E8">
        <w:pPr>
          <w:pStyle w:val="a7"/>
          <w:jc w:val="center"/>
        </w:pPr>
        <w:r w:rsidRPr="007735E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735E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735E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B508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735E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735E8" w:rsidRDefault="007735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14"/>
    <w:rsid w:val="00023499"/>
    <w:rsid w:val="00061324"/>
    <w:rsid w:val="00092CD3"/>
    <w:rsid w:val="00114012"/>
    <w:rsid w:val="00120A20"/>
    <w:rsid w:val="001230B1"/>
    <w:rsid w:val="00125B74"/>
    <w:rsid w:val="00134896"/>
    <w:rsid w:val="00155F53"/>
    <w:rsid w:val="001C6E8C"/>
    <w:rsid w:val="001D50C8"/>
    <w:rsid w:val="00272CDE"/>
    <w:rsid w:val="002B0B1B"/>
    <w:rsid w:val="002C4914"/>
    <w:rsid w:val="002C5832"/>
    <w:rsid w:val="002F416A"/>
    <w:rsid w:val="00300D9F"/>
    <w:rsid w:val="0030145F"/>
    <w:rsid w:val="00312398"/>
    <w:rsid w:val="00351C05"/>
    <w:rsid w:val="00364F99"/>
    <w:rsid w:val="003B42C5"/>
    <w:rsid w:val="003F1F0C"/>
    <w:rsid w:val="00491B95"/>
    <w:rsid w:val="004A387E"/>
    <w:rsid w:val="004B14D6"/>
    <w:rsid w:val="004D4742"/>
    <w:rsid w:val="00542D99"/>
    <w:rsid w:val="005B3980"/>
    <w:rsid w:val="005B56B1"/>
    <w:rsid w:val="00600CBE"/>
    <w:rsid w:val="006236D7"/>
    <w:rsid w:val="006616C2"/>
    <w:rsid w:val="00671BEE"/>
    <w:rsid w:val="00687370"/>
    <w:rsid w:val="006A7803"/>
    <w:rsid w:val="00742AD1"/>
    <w:rsid w:val="007513B4"/>
    <w:rsid w:val="007735E8"/>
    <w:rsid w:val="00775FD1"/>
    <w:rsid w:val="00825D4D"/>
    <w:rsid w:val="00870513"/>
    <w:rsid w:val="008B7815"/>
    <w:rsid w:val="008C5C83"/>
    <w:rsid w:val="008D208D"/>
    <w:rsid w:val="00937F0D"/>
    <w:rsid w:val="00951999"/>
    <w:rsid w:val="009574B4"/>
    <w:rsid w:val="00981420"/>
    <w:rsid w:val="009D022A"/>
    <w:rsid w:val="009E2A9C"/>
    <w:rsid w:val="00A01A80"/>
    <w:rsid w:val="00A3751E"/>
    <w:rsid w:val="00AB1D7D"/>
    <w:rsid w:val="00B02F7B"/>
    <w:rsid w:val="00B1771E"/>
    <w:rsid w:val="00B537B7"/>
    <w:rsid w:val="00B617DA"/>
    <w:rsid w:val="00B82A9D"/>
    <w:rsid w:val="00B9264F"/>
    <w:rsid w:val="00BD79E5"/>
    <w:rsid w:val="00C355A0"/>
    <w:rsid w:val="00C551BA"/>
    <w:rsid w:val="00C6177B"/>
    <w:rsid w:val="00C945A1"/>
    <w:rsid w:val="00CB5FE7"/>
    <w:rsid w:val="00CC2A2F"/>
    <w:rsid w:val="00CE070F"/>
    <w:rsid w:val="00D53A0D"/>
    <w:rsid w:val="00D76C95"/>
    <w:rsid w:val="00DB1DD6"/>
    <w:rsid w:val="00DB5089"/>
    <w:rsid w:val="00DD3D2F"/>
    <w:rsid w:val="00DD6445"/>
    <w:rsid w:val="00DF55B8"/>
    <w:rsid w:val="00E17395"/>
    <w:rsid w:val="00E67328"/>
    <w:rsid w:val="00E916DE"/>
    <w:rsid w:val="00E9579B"/>
    <w:rsid w:val="00EE3810"/>
    <w:rsid w:val="00EF4E40"/>
    <w:rsid w:val="00F06EBC"/>
    <w:rsid w:val="00F34965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C4914"/>
    <w:rPr>
      <w:rFonts w:ascii="Franklin Gothic Medium" w:eastAsia="Franklin Gothic Medium" w:hAnsi="Franklin Gothic Medium" w:cs="Franklin Gothic Medium"/>
      <w:b/>
      <w:bCs/>
      <w:spacing w:val="5"/>
      <w:shd w:val="clear" w:color="auto" w:fill="FFFFFF"/>
    </w:rPr>
  </w:style>
  <w:style w:type="character" w:customStyle="1" w:styleId="2TimesNewRoman12pt0pt">
    <w:name w:val="Основной текст (2) + Times New Roman;12 pt;Интервал 0 pt"/>
    <w:basedOn w:val="2"/>
    <w:rsid w:val="002C4914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C4914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b/>
      <w:bCs/>
      <w:spacing w:val="5"/>
    </w:rPr>
  </w:style>
  <w:style w:type="table" w:styleId="a3">
    <w:name w:val="Table Grid"/>
    <w:basedOn w:val="a1"/>
    <w:uiPriority w:val="59"/>
    <w:rsid w:val="00E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0"/>
    <w:rsid w:val="008B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sid w:val="00125B74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85pt0pt">
    <w:name w:val="Основной текст + 8;5 pt;Интервал 0 pt"/>
    <w:basedOn w:val="a4"/>
    <w:rsid w:val="00125B74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125B7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9"/>
    </w:rPr>
  </w:style>
  <w:style w:type="character" w:customStyle="1" w:styleId="4">
    <w:name w:val="Основной текст (4)_"/>
    <w:basedOn w:val="a0"/>
    <w:link w:val="40"/>
    <w:rsid w:val="00825D4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485pt0pt">
    <w:name w:val="Основной текст (4) + 8;5 pt;Интервал 0 pt"/>
    <w:basedOn w:val="4"/>
    <w:rsid w:val="00825D4D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25D4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a5">
    <w:name w:val="Оглавление_"/>
    <w:basedOn w:val="a0"/>
    <w:link w:val="a6"/>
    <w:rsid w:val="00DD6445"/>
    <w:rPr>
      <w:rFonts w:ascii="Times New Roman" w:eastAsia="Times New Roman" w:hAnsi="Times New Roman" w:cs="Times New Roman"/>
      <w:spacing w:val="9"/>
      <w:sz w:val="17"/>
      <w:szCs w:val="17"/>
      <w:shd w:val="clear" w:color="auto" w:fill="FFFFFF"/>
    </w:rPr>
  </w:style>
  <w:style w:type="character" w:customStyle="1" w:styleId="0pt0">
    <w:name w:val="Оглавление + Интервал 0 pt"/>
    <w:basedOn w:val="a5"/>
    <w:rsid w:val="00DD6445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6">
    <w:name w:val="Оглавление"/>
    <w:basedOn w:val="a"/>
    <w:link w:val="a5"/>
    <w:rsid w:val="00DD644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773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35E8"/>
  </w:style>
  <w:style w:type="paragraph" w:styleId="a9">
    <w:name w:val="footer"/>
    <w:basedOn w:val="a"/>
    <w:link w:val="aa"/>
    <w:uiPriority w:val="99"/>
    <w:unhideWhenUsed/>
    <w:rsid w:val="00773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35E8"/>
  </w:style>
  <w:style w:type="character" w:customStyle="1" w:styleId="2TimesNewRoman">
    <w:name w:val="Основной текст (2) + Times New Roman"/>
    <w:aliases w:val="12 pt,Интервал 0 pt"/>
    <w:basedOn w:val="a0"/>
    <w:rsid w:val="00C945A1"/>
    <w:rPr>
      <w:rFonts w:ascii="Times New Roman" w:eastAsia="Times New Roman" w:hAnsi="Times New Roman" w:cs="Times New Roman" w:hint="default"/>
      <w:b/>
      <w:bCs/>
      <w:color w:val="000000"/>
      <w:spacing w:val="11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C4914"/>
    <w:rPr>
      <w:rFonts w:ascii="Franklin Gothic Medium" w:eastAsia="Franklin Gothic Medium" w:hAnsi="Franklin Gothic Medium" w:cs="Franklin Gothic Medium"/>
      <w:b/>
      <w:bCs/>
      <w:spacing w:val="5"/>
      <w:shd w:val="clear" w:color="auto" w:fill="FFFFFF"/>
    </w:rPr>
  </w:style>
  <w:style w:type="character" w:customStyle="1" w:styleId="2TimesNewRoman12pt0pt">
    <w:name w:val="Основной текст (2) + Times New Roman;12 pt;Интервал 0 pt"/>
    <w:basedOn w:val="2"/>
    <w:rsid w:val="002C4914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C4914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b/>
      <w:bCs/>
      <w:spacing w:val="5"/>
    </w:rPr>
  </w:style>
  <w:style w:type="table" w:styleId="a3">
    <w:name w:val="Table Grid"/>
    <w:basedOn w:val="a1"/>
    <w:uiPriority w:val="59"/>
    <w:rsid w:val="00E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0"/>
    <w:rsid w:val="008B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sid w:val="00125B74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85pt0pt">
    <w:name w:val="Основной текст + 8;5 pt;Интервал 0 pt"/>
    <w:basedOn w:val="a4"/>
    <w:rsid w:val="00125B74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125B7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9"/>
    </w:rPr>
  </w:style>
  <w:style w:type="character" w:customStyle="1" w:styleId="4">
    <w:name w:val="Основной текст (4)_"/>
    <w:basedOn w:val="a0"/>
    <w:link w:val="40"/>
    <w:rsid w:val="00825D4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485pt0pt">
    <w:name w:val="Основной текст (4) + 8;5 pt;Интервал 0 pt"/>
    <w:basedOn w:val="4"/>
    <w:rsid w:val="00825D4D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25D4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a5">
    <w:name w:val="Оглавление_"/>
    <w:basedOn w:val="a0"/>
    <w:link w:val="a6"/>
    <w:rsid w:val="00DD6445"/>
    <w:rPr>
      <w:rFonts w:ascii="Times New Roman" w:eastAsia="Times New Roman" w:hAnsi="Times New Roman" w:cs="Times New Roman"/>
      <w:spacing w:val="9"/>
      <w:sz w:val="17"/>
      <w:szCs w:val="17"/>
      <w:shd w:val="clear" w:color="auto" w:fill="FFFFFF"/>
    </w:rPr>
  </w:style>
  <w:style w:type="character" w:customStyle="1" w:styleId="0pt0">
    <w:name w:val="Оглавление + Интервал 0 pt"/>
    <w:basedOn w:val="a5"/>
    <w:rsid w:val="00DD6445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6">
    <w:name w:val="Оглавление"/>
    <w:basedOn w:val="a"/>
    <w:link w:val="a5"/>
    <w:rsid w:val="00DD644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773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35E8"/>
  </w:style>
  <w:style w:type="paragraph" w:styleId="a9">
    <w:name w:val="footer"/>
    <w:basedOn w:val="a"/>
    <w:link w:val="aa"/>
    <w:uiPriority w:val="99"/>
    <w:unhideWhenUsed/>
    <w:rsid w:val="00773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35E8"/>
  </w:style>
  <w:style w:type="character" w:customStyle="1" w:styleId="2TimesNewRoman">
    <w:name w:val="Основной текст (2) + Times New Roman"/>
    <w:aliases w:val="12 pt,Интервал 0 pt"/>
    <w:basedOn w:val="a0"/>
    <w:rsid w:val="00C945A1"/>
    <w:rPr>
      <w:rFonts w:ascii="Times New Roman" w:eastAsia="Times New Roman" w:hAnsi="Times New Roman" w:cs="Times New Roman" w:hint="default"/>
      <w:b/>
      <w:bCs/>
      <w:color w:val="000000"/>
      <w:spacing w:val="11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ИРКП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Виктория Владимировна</dc:creator>
  <cp:lastModifiedBy>Морозов Алексей Михайлович</cp:lastModifiedBy>
  <cp:revision>3</cp:revision>
  <cp:lastPrinted>2016-12-23T10:33:00Z</cp:lastPrinted>
  <dcterms:created xsi:type="dcterms:W3CDTF">2017-03-17T09:15:00Z</dcterms:created>
  <dcterms:modified xsi:type="dcterms:W3CDTF">2017-03-17T09:23:00Z</dcterms:modified>
</cp:coreProperties>
</file>