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F" w:rsidRPr="001A1062" w:rsidRDefault="00042BBB" w:rsidP="001A1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062">
        <w:rPr>
          <w:rFonts w:ascii="Times New Roman" w:hAnsi="Times New Roman" w:cs="Times New Roman"/>
          <w:b/>
          <w:sz w:val="24"/>
          <w:szCs w:val="24"/>
        </w:rPr>
        <w:t>Обзор изменений в Федеральный закон от 18.07.2011</w:t>
      </w:r>
      <w:r w:rsidR="001F0A65" w:rsidRPr="001A106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A1062">
        <w:rPr>
          <w:rFonts w:ascii="Times New Roman" w:hAnsi="Times New Roman" w:cs="Times New Roman"/>
          <w:b/>
          <w:sz w:val="24"/>
          <w:szCs w:val="24"/>
        </w:rPr>
        <w:t xml:space="preserve"> № 223-ФЗ «О закупках товаров, работ, услуг отдельными видами юридических лиц» </w:t>
      </w:r>
    </w:p>
    <w:p w:rsidR="00042BBB" w:rsidRPr="001A1062" w:rsidRDefault="00042BBB" w:rsidP="001A10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06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B5E37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1A1062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B304E4" w:rsidRPr="001A1062" w:rsidRDefault="00B304E4" w:rsidP="001A1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E37" w:rsidRDefault="000B5E37" w:rsidP="002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E37" w:rsidRPr="0060536A" w:rsidRDefault="000B5E37" w:rsidP="00605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36A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05.12.2022 года № 498-ФЗ «О внесении изменений в отдельные законодательные акты Российской Федерации»</w:t>
      </w:r>
    </w:p>
    <w:p w:rsidR="000B5E37" w:rsidRPr="00C32321" w:rsidRDefault="000B5E37" w:rsidP="002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C4D" w:rsidRPr="00C32321" w:rsidRDefault="00A04C4D" w:rsidP="002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21">
        <w:rPr>
          <w:rFonts w:ascii="Times New Roman" w:hAnsi="Times New Roman" w:cs="Times New Roman"/>
          <w:sz w:val="24"/>
          <w:szCs w:val="24"/>
        </w:rPr>
        <w:t xml:space="preserve">Законом вносятся изменения в </w:t>
      </w:r>
      <w:r w:rsidRPr="00C32321">
        <w:rPr>
          <w:rFonts w:ascii="Times New Roman" w:hAnsi="Times New Roman" w:cs="Times New Roman"/>
          <w:spacing w:val="10"/>
          <w:sz w:val="24"/>
          <w:szCs w:val="24"/>
        </w:rPr>
        <w:t>ч</w:t>
      </w:r>
      <w:r w:rsidR="000B5E37" w:rsidRPr="00C32321">
        <w:rPr>
          <w:rFonts w:ascii="Times New Roman" w:hAnsi="Times New Roman" w:cs="Times New Roman"/>
          <w:spacing w:val="10"/>
          <w:sz w:val="24"/>
          <w:szCs w:val="24"/>
        </w:rPr>
        <w:t>асть 5 статьи 3</w:t>
      </w:r>
      <w:r w:rsidR="0025292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5794F" w:rsidRPr="00C32321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C323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794F" w:rsidRPr="00C32321">
        <w:rPr>
          <w:rFonts w:ascii="Times New Roman" w:hAnsi="Times New Roman" w:cs="Times New Roman"/>
          <w:sz w:val="24"/>
          <w:szCs w:val="24"/>
        </w:rPr>
        <w:t>от 18.07.2011 года № 223-ФЗ «О закупках товаров, работ, услуг отдельными видами юридических лиц»</w:t>
      </w:r>
      <w:r w:rsidRPr="00C32321">
        <w:rPr>
          <w:rFonts w:ascii="Times New Roman" w:hAnsi="Times New Roman" w:cs="Times New Roman"/>
          <w:sz w:val="24"/>
          <w:szCs w:val="24"/>
        </w:rPr>
        <w:t>.</w:t>
      </w:r>
      <w:r w:rsidR="000B5E37" w:rsidRPr="00C3232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32321">
        <w:rPr>
          <w:rFonts w:ascii="Times New Roman" w:hAnsi="Times New Roman" w:cs="Times New Roman"/>
          <w:spacing w:val="10"/>
          <w:sz w:val="24"/>
          <w:szCs w:val="24"/>
        </w:rPr>
        <w:t xml:space="preserve">Согласно новой редакции </w:t>
      </w:r>
      <w:r w:rsidR="000B5E37" w:rsidRPr="00252929">
        <w:rPr>
          <w:rFonts w:ascii="Times New Roman" w:hAnsi="Times New Roman" w:cs="Times New Roman"/>
          <w:b/>
          <w:spacing w:val="10"/>
          <w:sz w:val="24"/>
          <w:szCs w:val="24"/>
        </w:rPr>
        <w:t>участником закупки не может быть юридическое или физическое лицо,</w:t>
      </w:r>
      <w:r w:rsidRPr="0025292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являющееся иностранным агентом</w:t>
      </w:r>
      <w:r w:rsidRPr="00C3232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6" w:history="1">
        <w:r w:rsidRPr="00C323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32321">
        <w:rPr>
          <w:rFonts w:ascii="Times New Roman" w:hAnsi="Times New Roman" w:cs="Times New Roman"/>
          <w:sz w:val="24"/>
          <w:szCs w:val="24"/>
        </w:rPr>
        <w:t xml:space="preserve"> от 14 июля 2022 года № 255-ФЗ «О </w:t>
      </w:r>
      <w:proofErr w:type="gramStart"/>
      <w:r w:rsidRPr="00C3232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32321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влиянием».</w:t>
      </w:r>
    </w:p>
    <w:p w:rsidR="00D5794F" w:rsidRPr="00C32321" w:rsidRDefault="00A04C4D" w:rsidP="002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21">
        <w:rPr>
          <w:rFonts w:ascii="Times New Roman" w:hAnsi="Times New Roman" w:cs="Times New Roman"/>
          <w:sz w:val="24"/>
          <w:szCs w:val="24"/>
        </w:rPr>
        <w:t>Закон</w:t>
      </w:r>
      <w:r w:rsidR="00D5794F" w:rsidRPr="00C32321">
        <w:rPr>
          <w:rFonts w:ascii="Times New Roman" w:hAnsi="Times New Roman" w:cs="Times New Roman"/>
          <w:sz w:val="24"/>
          <w:szCs w:val="24"/>
        </w:rPr>
        <w:t xml:space="preserve"> вступ</w:t>
      </w:r>
      <w:r w:rsidRPr="00C32321">
        <w:rPr>
          <w:rFonts w:ascii="Times New Roman" w:hAnsi="Times New Roman" w:cs="Times New Roman"/>
          <w:sz w:val="24"/>
          <w:szCs w:val="24"/>
        </w:rPr>
        <w:t>ил</w:t>
      </w:r>
      <w:r w:rsidR="00D5794F" w:rsidRPr="00C32321"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</w:t>
      </w:r>
      <w:r w:rsidR="0060536A">
        <w:rPr>
          <w:rFonts w:ascii="Times New Roman" w:hAnsi="Times New Roman" w:cs="Times New Roman"/>
          <w:sz w:val="24"/>
          <w:szCs w:val="24"/>
        </w:rPr>
        <w:t xml:space="preserve"> – с 05.12.2022 года</w:t>
      </w:r>
      <w:r w:rsidR="00D5794F" w:rsidRPr="00C32321">
        <w:rPr>
          <w:rFonts w:ascii="Times New Roman" w:hAnsi="Times New Roman" w:cs="Times New Roman"/>
          <w:sz w:val="24"/>
          <w:szCs w:val="24"/>
        </w:rPr>
        <w:t>.</w:t>
      </w:r>
    </w:p>
    <w:p w:rsidR="00E81A6F" w:rsidRPr="00C32321" w:rsidRDefault="00E81A6F" w:rsidP="002C5D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21">
        <w:rPr>
          <w:rFonts w:ascii="Times New Roman" w:hAnsi="Times New Roman" w:cs="Times New Roman"/>
          <w:sz w:val="24"/>
          <w:szCs w:val="24"/>
        </w:rPr>
        <w:t xml:space="preserve">Министерство юстиции Российской Федерации на официальном сайте </w:t>
      </w:r>
      <w:r w:rsidRPr="002C5DA8">
        <w:rPr>
          <w:rFonts w:ascii="Times New Roman" w:hAnsi="Times New Roman" w:cs="Times New Roman"/>
          <w:sz w:val="24"/>
          <w:szCs w:val="24"/>
        </w:rPr>
        <w:t>(</w:t>
      </w:r>
      <w:hyperlink r:id="rId7" w:tgtFrame="_blank" w:history="1">
        <w:r w:rsidRPr="002C5DA8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www.minjust.gov.ru</w:t>
        </w:r>
      </w:hyperlink>
      <w:r w:rsidRPr="002C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2C5DA8">
        <w:rPr>
          <w:rFonts w:ascii="Times New Roman" w:hAnsi="Times New Roman" w:cs="Times New Roman"/>
          <w:sz w:val="24"/>
          <w:szCs w:val="24"/>
        </w:rPr>
        <w:t xml:space="preserve">ведет </w:t>
      </w:r>
      <w:r w:rsidRPr="00252929">
        <w:rPr>
          <w:rFonts w:ascii="Times New Roman" w:hAnsi="Times New Roman" w:cs="Times New Roman"/>
          <w:b/>
          <w:sz w:val="24"/>
          <w:szCs w:val="24"/>
        </w:rPr>
        <w:t>открытый реестр</w:t>
      </w:r>
      <w:r w:rsidRPr="002C5DA8">
        <w:rPr>
          <w:rFonts w:ascii="Times New Roman" w:hAnsi="Times New Roman" w:cs="Times New Roman"/>
          <w:sz w:val="24"/>
          <w:szCs w:val="24"/>
        </w:rPr>
        <w:t xml:space="preserve"> лиц, которые являются иностранными </w:t>
      </w:r>
      <w:r w:rsidRPr="0060536A">
        <w:rPr>
          <w:rFonts w:ascii="Times New Roman" w:hAnsi="Times New Roman" w:cs="Times New Roman"/>
          <w:sz w:val="24"/>
          <w:szCs w:val="24"/>
        </w:rPr>
        <w:t>агентами</w:t>
      </w:r>
      <w:proofErr w:type="gramStart"/>
      <w:r w:rsidRPr="006053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1F5F" w:rsidRPr="0060536A">
        <w:rPr>
          <w:rFonts w:ascii="Times New Roman" w:hAnsi="Times New Roman" w:cs="Times New Roman"/>
        </w:rPr>
        <w:t xml:space="preserve"> П</w:t>
      </w:r>
      <w:r w:rsidR="00A41F5F" w:rsidRPr="0060536A">
        <w:rPr>
          <w:rFonts w:ascii="Times New Roman" w:hAnsi="Times New Roman" w:cs="Times New Roman"/>
          <w:sz w:val="24"/>
          <w:szCs w:val="24"/>
        </w:rPr>
        <w:t>ри проведении закупки члены закупочной комиссии обязаны проверить</w:t>
      </w:r>
      <w:r w:rsidR="00A41F5F" w:rsidRPr="00A41F5F">
        <w:rPr>
          <w:rFonts w:ascii="Times New Roman" w:hAnsi="Times New Roman" w:cs="Times New Roman"/>
          <w:sz w:val="24"/>
          <w:szCs w:val="24"/>
        </w:rPr>
        <w:t xml:space="preserve"> каждого участника на наличие сведений о нем в этом реестре и, в случае наличия сведений о лице в реестре, отклонить заявку такого участника от участия в закупке.</w:t>
      </w:r>
    </w:p>
    <w:p w:rsidR="000B5E37" w:rsidRPr="00C32321" w:rsidRDefault="000B5E37" w:rsidP="002C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DA8" w:rsidRPr="0060536A" w:rsidRDefault="002C5DA8" w:rsidP="00605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36A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20.12.2022 года № 2359 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лиц»</w:t>
      </w:r>
    </w:p>
    <w:p w:rsidR="000B5E37" w:rsidRPr="00252929" w:rsidRDefault="000B5E37" w:rsidP="0025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FA2" w:rsidRPr="00252929" w:rsidRDefault="00146FA2" w:rsidP="00252929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proofErr w:type="gramStart"/>
      <w:r w:rsidRPr="00252929">
        <w:rPr>
          <w:rFonts w:ascii="Times New Roman" w:hAnsi="Times New Roman" w:cs="Times New Roman"/>
          <w:sz w:val="24"/>
          <w:szCs w:val="24"/>
        </w:rPr>
        <w:t xml:space="preserve">Внесены изменения в Постановление Правительства РФ от 06.03.2022 года      № 301 «Об основаниях </w:t>
      </w:r>
      <w:proofErr w:type="spellStart"/>
      <w:r w:rsidRPr="00252929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252929">
        <w:rPr>
          <w:rFonts w:ascii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«Интернет» сведений о закупках товаров, работ, услуг, информации о поставщиках (подрядчиках, исполнителях), с которыми заключены договоры» (далее – Постановление Правительства</w:t>
      </w:r>
      <w:proofErr w:type="gramEnd"/>
      <w:r w:rsidRPr="00252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198">
        <w:rPr>
          <w:rFonts w:ascii="Times New Roman" w:hAnsi="Times New Roman" w:cs="Times New Roman"/>
          <w:sz w:val="24"/>
          <w:szCs w:val="24"/>
        </w:rPr>
        <w:t xml:space="preserve">РФ </w:t>
      </w:r>
      <w:r w:rsidRPr="00252929">
        <w:rPr>
          <w:rFonts w:ascii="Times New Roman" w:hAnsi="Times New Roman" w:cs="Times New Roman"/>
          <w:sz w:val="24"/>
          <w:szCs w:val="24"/>
        </w:rPr>
        <w:t xml:space="preserve">№ 301), 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согласно которым с 01.04.2023 года введение политических или экономических санкций иностранными государствами и (или) организациями мер ограничительного характера в отношении заказчика, осуществляющего закупку является основанием для </w:t>
      </w:r>
      <w:proofErr w:type="spellStart"/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>неразмещения</w:t>
      </w:r>
      <w:proofErr w:type="spellEnd"/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r w:rsidRPr="00252929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на официальном сайте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единой информационной системы в сфере закупок информации о закупке и информации о поставщике.</w:t>
      </w:r>
      <w:proofErr w:type="gramEnd"/>
    </w:p>
    <w:p w:rsidR="00146FA2" w:rsidRPr="00252929" w:rsidRDefault="00146FA2" w:rsidP="0025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26" w:rsidRPr="00252929" w:rsidRDefault="00AE2326" w:rsidP="0025292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929">
        <w:rPr>
          <w:rFonts w:ascii="Times New Roman" w:hAnsi="Times New Roman" w:cs="Times New Roman"/>
          <w:sz w:val="24"/>
          <w:szCs w:val="24"/>
        </w:rPr>
        <w:t xml:space="preserve">Данным постановлением </w:t>
      </w:r>
      <w:r w:rsidRPr="00252929">
        <w:rPr>
          <w:rFonts w:ascii="Times New Roman" w:hAnsi="Times New Roman" w:cs="Times New Roman"/>
          <w:sz w:val="24"/>
          <w:szCs w:val="24"/>
          <w:u w:val="single"/>
        </w:rPr>
        <w:t>с 01 января 2023 года</w:t>
      </w:r>
      <w:r w:rsidRPr="00252929">
        <w:rPr>
          <w:rFonts w:ascii="Times New Roman" w:hAnsi="Times New Roman" w:cs="Times New Roman"/>
          <w:sz w:val="24"/>
          <w:szCs w:val="24"/>
        </w:rPr>
        <w:t xml:space="preserve"> вносятся изменения в </w:t>
      </w:r>
      <w:r w:rsidRPr="00252929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от 11.12.2014 года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146FA2" w:rsidRPr="00252929" w:rsidRDefault="00146FA2" w:rsidP="00EB6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  <w:proofErr w:type="gramStart"/>
      <w:r w:rsidRPr="00252929">
        <w:rPr>
          <w:color w:val="1C1C21"/>
          <w:spacing w:val="10"/>
        </w:rPr>
        <w:t xml:space="preserve">На заказчиков, осуществляющих закупки в соответствии с Постановлением Правительства РФ № 301, </w:t>
      </w:r>
      <w:r w:rsidRPr="00252929">
        <w:rPr>
          <w:b/>
          <w:color w:val="1C1C21"/>
          <w:spacing w:val="10"/>
        </w:rPr>
        <w:t xml:space="preserve">не распространяются требования </w:t>
      </w:r>
      <w:r w:rsidRPr="00252929">
        <w:rPr>
          <w:color w:val="1C1C21"/>
          <w:spacing w:val="10"/>
        </w:rPr>
        <w:t xml:space="preserve">постановления Правительства Российской Федерации от 11.12.2014 года № 1352 </w:t>
      </w:r>
      <w:r w:rsidR="00252929" w:rsidRPr="00252929">
        <w:rPr>
          <w:b/>
          <w:color w:val="1C1C21"/>
          <w:spacing w:val="10"/>
        </w:rPr>
        <w:t>касающиеся совокупного годового стоимостного объема договоров, заключенных заказчиками с субъектами малого и среднего предпринимательства</w:t>
      </w:r>
      <w:r w:rsidR="00252929" w:rsidRPr="00252929">
        <w:rPr>
          <w:color w:val="1C1C21"/>
          <w:spacing w:val="10"/>
        </w:rPr>
        <w:t xml:space="preserve"> по результатам закупок</w:t>
      </w:r>
      <w:r w:rsidRPr="00252929">
        <w:rPr>
          <w:b/>
          <w:color w:val="1C1C21"/>
          <w:spacing w:val="10"/>
        </w:rPr>
        <w:t xml:space="preserve">, </w:t>
      </w:r>
      <w:r w:rsidRPr="00252929">
        <w:rPr>
          <w:color w:val="1C1C21"/>
          <w:spacing w:val="10"/>
        </w:rPr>
        <w:t>участниками которых могут являться только субъекты малого и среднего предпринимательства</w:t>
      </w:r>
      <w:r w:rsidRPr="00252929">
        <w:rPr>
          <w:b/>
          <w:color w:val="1C1C21"/>
          <w:spacing w:val="10"/>
        </w:rPr>
        <w:t>,</w:t>
      </w:r>
      <w:r w:rsidRPr="00252929">
        <w:rPr>
          <w:color w:val="1C1C21"/>
          <w:spacing w:val="10"/>
        </w:rPr>
        <w:t xml:space="preserve"> в том числе требования по</w:t>
      </w:r>
      <w:r w:rsidR="00EB6198">
        <w:rPr>
          <w:color w:val="1C1C21"/>
          <w:spacing w:val="10"/>
        </w:rPr>
        <w:t xml:space="preserve"> </w:t>
      </w:r>
      <w:r w:rsidRPr="00252929">
        <w:rPr>
          <w:color w:val="1C1C21"/>
          <w:spacing w:val="10"/>
        </w:rPr>
        <w:t>закупке инновационной и высокотехнологичной продукции.</w:t>
      </w:r>
      <w:proofErr w:type="gramEnd"/>
    </w:p>
    <w:p w:rsidR="00EC7AF4" w:rsidRPr="00252929" w:rsidRDefault="00EC7AF4" w:rsidP="00EB6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pacing w:val="10"/>
        </w:rPr>
      </w:pPr>
      <w:r w:rsidRPr="00252929">
        <w:rPr>
          <w:color w:val="1C1C21"/>
          <w:spacing w:val="10"/>
        </w:rPr>
        <w:lastRenderedPageBreak/>
        <w:t xml:space="preserve">При этом для таких заказчиков сохраняется обязанность выполнения общего годового объема закупок у субъектов </w:t>
      </w:r>
      <w:r w:rsidR="00EB6198">
        <w:rPr>
          <w:color w:val="1C1C21"/>
          <w:spacing w:val="10"/>
        </w:rPr>
        <w:t>малого и среднего предпринимательства</w:t>
      </w:r>
      <w:r w:rsidRPr="00252929">
        <w:rPr>
          <w:color w:val="1C1C21"/>
          <w:spacing w:val="10"/>
        </w:rPr>
        <w:t>, и сохраняется право проводить закупки по результатам закупочных процедур, участниками которых являются только субъекты МСП.</w:t>
      </w:r>
    </w:p>
    <w:p w:rsidR="00146FA2" w:rsidRPr="00252929" w:rsidRDefault="00146FA2" w:rsidP="0025292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</w:rPr>
      </w:pPr>
    </w:p>
    <w:p w:rsidR="00AE2326" w:rsidRPr="00252929" w:rsidRDefault="008F6377" w:rsidP="0025292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929">
        <w:rPr>
          <w:rFonts w:ascii="Times New Roman" w:hAnsi="Times New Roman" w:cs="Times New Roman"/>
          <w:sz w:val="24"/>
          <w:szCs w:val="24"/>
        </w:rPr>
        <w:t>В</w:t>
      </w:r>
      <w:r w:rsidR="00AE2326" w:rsidRPr="00252929">
        <w:rPr>
          <w:rFonts w:ascii="Times New Roman" w:hAnsi="Times New Roman" w:cs="Times New Roman"/>
          <w:sz w:val="24"/>
          <w:szCs w:val="24"/>
        </w:rPr>
        <w:t>носятся изменения в Постановление Правительства РФ от 29.10.2015 года № 1169 «О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</w:t>
      </w:r>
      <w:proofErr w:type="gramEnd"/>
      <w:r w:rsidR="00AE2326" w:rsidRPr="00252929">
        <w:rPr>
          <w:rFonts w:ascii="Times New Roman" w:hAnsi="Times New Roman" w:cs="Times New Roman"/>
          <w:sz w:val="24"/>
          <w:szCs w:val="24"/>
        </w:rPr>
        <w:t xml:space="preserve"> приостановки реализации указанных планов по результатам таких оценки и мониторинга».</w:t>
      </w:r>
    </w:p>
    <w:p w:rsidR="008F6377" w:rsidRPr="00252929" w:rsidRDefault="008F6377" w:rsidP="0025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>До 01</w:t>
      </w:r>
      <w:r w:rsidR="00EB6198"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 xml:space="preserve"> апреля </w:t>
      </w:r>
      <w:r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>2023 года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r w:rsidRPr="00EB6198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не проводится оценка и мониторинг соответствия проектов планов закупки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товаров, работ, услуг и изменений в такие планы в отношении заказчиков, осуществляющих закупки в</w:t>
      </w:r>
      <w:r w:rsidR="00EB6198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>соответствии с Постановлением Правительства РФ № 301</w:t>
      </w:r>
      <w:r w:rsidRPr="00252929">
        <w:rPr>
          <w:rFonts w:ascii="Times New Roman" w:hAnsi="Times New Roman" w:cs="Times New Roman"/>
          <w:sz w:val="24"/>
          <w:szCs w:val="24"/>
        </w:rPr>
        <w:t>.</w:t>
      </w:r>
    </w:p>
    <w:p w:rsidR="008F6377" w:rsidRPr="00252929" w:rsidRDefault="008F6377" w:rsidP="002529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При этом </w:t>
      </w:r>
      <w:r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>с 01</w:t>
      </w:r>
      <w:r w:rsidR="00EB6198"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 xml:space="preserve"> апреля </w:t>
      </w:r>
      <w:r w:rsidRPr="003C6F82">
        <w:rPr>
          <w:rFonts w:ascii="Times New Roman" w:hAnsi="Times New Roman" w:cs="Times New Roman"/>
          <w:color w:val="1C1C21"/>
          <w:spacing w:val="10"/>
          <w:sz w:val="24"/>
          <w:szCs w:val="24"/>
          <w:u w:val="single"/>
        </w:rPr>
        <w:t>2023 года</w:t>
      </w:r>
      <w:r w:rsidRPr="00252929">
        <w:rPr>
          <w:rFonts w:ascii="Times New Roman" w:hAnsi="Times New Roman" w:cs="Times New Roman"/>
          <w:color w:val="1C1C21"/>
          <w:spacing w:val="10"/>
          <w:sz w:val="24"/>
          <w:szCs w:val="24"/>
        </w:rPr>
        <w:t xml:space="preserve"> оценка и мониторинг соответствия проектов планов закупок и их изменений проводятся </w:t>
      </w:r>
      <w:r w:rsidRPr="003C6F82">
        <w:rPr>
          <w:rFonts w:ascii="Times New Roman" w:hAnsi="Times New Roman" w:cs="Times New Roman"/>
          <w:color w:val="1C1C21"/>
          <w:spacing w:val="10"/>
          <w:sz w:val="24"/>
          <w:szCs w:val="24"/>
        </w:rPr>
        <w:t>в части соответствия раздела таких планов утвержденному перечню товаров, работ, услуг, закупка которых осуществляется у субъектов малого и среднего предпринимательства.</w:t>
      </w:r>
    </w:p>
    <w:p w:rsidR="0060536A" w:rsidRDefault="0060536A" w:rsidP="00605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DFF" w:rsidRPr="0060536A" w:rsidRDefault="00260DFF" w:rsidP="00605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536A">
        <w:rPr>
          <w:rFonts w:ascii="Times New Roman" w:hAnsi="Times New Roman" w:cs="Times New Roman"/>
          <w:b/>
          <w:sz w:val="24"/>
          <w:szCs w:val="24"/>
        </w:rPr>
        <w:t>Распоряжение Правительства РФ от 05.12.2022 года № 3760-р «О внесении изменений в распоряжение Правительства РФ от 19.04.2016 года № 717-р»</w:t>
      </w:r>
    </w:p>
    <w:p w:rsidR="00260DFF" w:rsidRPr="00C32321" w:rsidRDefault="00260DFF" w:rsidP="0026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0DFF" w:rsidRPr="00C32321" w:rsidRDefault="00260DFF" w:rsidP="00260DF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29293A"/>
          <w:spacing w:val="-5"/>
          <w:sz w:val="24"/>
          <w:szCs w:val="24"/>
        </w:rPr>
      </w:pPr>
      <w:proofErr w:type="gramStart"/>
      <w:r w:rsidRPr="00C32321">
        <w:rPr>
          <w:b w:val="0"/>
          <w:sz w:val="24"/>
          <w:szCs w:val="24"/>
        </w:rPr>
        <w:t xml:space="preserve">С 5 декабря </w:t>
      </w:r>
      <w:r>
        <w:rPr>
          <w:b w:val="0"/>
          <w:sz w:val="24"/>
          <w:szCs w:val="24"/>
        </w:rPr>
        <w:t xml:space="preserve">2022 года </w:t>
      </w:r>
      <w:r w:rsidRPr="00252929">
        <w:rPr>
          <w:sz w:val="24"/>
          <w:szCs w:val="24"/>
        </w:rPr>
        <w:t xml:space="preserve">изменен перечень </w:t>
      </w:r>
      <w:r w:rsidRPr="00252929">
        <w:rPr>
          <w:bCs w:val="0"/>
          <w:sz w:val="24"/>
          <w:szCs w:val="24"/>
        </w:rPr>
        <w:t>конкретных заказчиков</w:t>
      </w:r>
      <w:r w:rsidRPr="00C32321">
        <w:rPr>
          <w:b w:val="0"/>
          <w:bCs w:val="0"/>
          <w:sz w:val="24"/>
          <w:szCs w:val="24"/>
        </w:rPr>
        <w:t>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закупке, утвержденный распоряжением Правительства Российской Федерации от 19 апреля 2016 г</w:t>
      </w:r>
      <w:proofErr w:type="gramEnd"/>
      <w:r w:rsidRPr="00C32321">
        <w:rPr>
          <w:b w:val="0"/>
          <w:bCs w:val="0"/>
          <w:sz w:val="24"/>
          <w:szCs w:val="24"/>
        </w:rPr>
        <w:t xml:space="preserve">. № 717-р </w:t>
      </w:r>
      <w:r w:rsidRPr="00C32321">
        <w:rPr>
          <w:b w:val="0"/>
          <w:color w:val="29293A"/>
          <w:spacing w:val="-5"/>
          <w:sz w:val="24"/>
          <w:szCs w:val="24"/>
        </w:rPr>
        <w:t>в соответствии с </w:t>
      </w:r>
      <w:proofErr w:type="spellStart"/>
      <w:r w:rsidRPr="00C32321">
        <w:rPr>
          <w:b w:val="0"/>
          <w:color w:val="29293A"/>
          <w:spacing w:val="-5"/>
          <w:sz w:val="24"/>
          <w:szCs w:val="24"/>
        </w:rPr>
        <w:t>пп</w:t>
      </w:r>
      <w:proofErr w:type="spellEnd"/>
      <w:r w:rsidRPr="00C32321">
        <w:rPr>
          <w:b w:val="0"/>
          <w:color w:val="29293A"/>
          <w:spacing w:val="-5"/>
          <w:sz w:val="24"/>
          <w:szCs w:val="24"/>
        </w:rPr>
        <w:t xml:space="preserve">. </w:t>
      </w:r>
      <w:r>
        <w:rPr>
          <w:b w:val="0"/>
          <w:color w:val="29293A"/>
          <w:spacing w:val="-5"/>
          <w:sz w:val="24"/>
          <w:szCs w:val="24"/>
        </w:rPr>
        <w:t>«</w:t>
      </w:r>
      <w:r w:rsidRPr="00C32321">
        <w:rPr>
          <w:b w:val="0"/>
          <w:color w:val="29293A"/>
          <w:spacing w:val="-5"/>
          <w:sz w:val="24"/>
          <w:szCs w:val="24"/>
        </w:rPr>
        <w:t>б</w:t>
      </w:r>
      <w:r>
        <w:rPr>
          <w:b w:val="0"/>
          <w:color w:val="29293A"/>
          <w:spacing w:val="-5"/>
          <w:sz w:val="24"/>
          <w:szCs w:val="24"/>
        </w:rPr>
        <w:t>»</w:t>
      </w:r>
      <w:r w:rsidRPr="00C32321">
        <w:rPr>
          <w:b w:val="0"/>
          <w:color w:val="29293A"/>
          <w:spacing w:val="-5"/>
          <w:sz w:val="24"/>
          <w:szCs w:val="24"/>
        </w:rPr>
        <w:t xml:space="preserve"> п. 2 ч. 8.2 ст. 3 Федерального закона № 223-ФЗ.</w:t>
      </w:r>
    </w:p>
    <w:p w:rsidR="00260DFF" w:rsidRPr="00C32321" w:rsidRDefault="00260DFF" w:rsidP="00260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21">
        <w:rPr>
          <w:rFonts w:ascii="Times New Roman" w:hAnsi="Times New Roman" w:cs="Times New Roman"/>
          <w:bCs/>
          <w:sz w:val="24"/>
          <w:szCs w:val="24"/>
        </w:rPr>
        <w:t xml:space="preserve">В Белгородской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перечень </w:t>
      </w:r>
      <w:r w:rsidRPr="00C32321">
        <w:rPr>
          <w:rFonts w:ascii="Times New Roman" w:hAnsi="Times New Roman" w:cs="Times New Roman"/>
          <w:bCs/>
          <w:sz w:val="24"/>
          <w:szCs w:val="24"/>
        </w:rPr>
        <w:t>добавлены следующие заказчики: АО</w:t>
      </w:r>
      <w:r w:rsidRPr="00C32321">
        <w:rPr>
          <w:rFonts w:ascii="Times New Roman" w:hAnsi="Times New Roman" w:cs="Times New Roman"/>
          <w:sz w:val="24"/>
          <w:szCs w:val="24"/>
        </w:rPr>
        <w:t xml:space="preserve"> «Белгородская региональная </w:t>
      </w:r>
      <w:proofErr w:type="spellStart"/>
      <w:r w:rsidRPr="00C32321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Pr="00C32321">
        <w:rPr>
          <w:rFonts w:ascii="Times New Roman" w:hAnsi="Times New Roman" w:cs="Times New Roman"/>
          <w:sz w:val="24"/>
          <w:szCs w:val="24"/>
        </w:rPr>
        <w:t xml:space="preserve"> компания», ОГАУ «Белгород-Арена», ООО «Единая транспортная компания», АО специализированный застройщик «Дирекция Юго-Западного района», ОГАОУ «Образовательный комплекс «Алгоритм успеха» Белгородской области. </w:t>
      </w:r>
    </w:p>
    <w:p w:rsidR="005B706E" w:rsidRDefault="005B706E" w:rsidP="005B706E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sz w:val="24"/>
          <w:szCs w:val="24"/>
        </w:rPr>
      </w:pPr>
    </w:p>
    <w:sectPr w:rsidR="005B706E" w:rsidSect="00A41F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E87"/>
    <w:multiLevelType w:val="multilevel"/>
    <w:tmpl w:val="33B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45298"/>
    <w:multiLevelType w:val="multilevel"/>
    <w:tmpl w:val="CA6C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13284"/>
    <w:multiLevelType w:val="hybridMultilevel"/>
    <w:tmpl w:val="31B2DDE4"/>
    <w:lvl w:ilvl="0" w:tplc="F03027D6">
      <w:start w:val="3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D4136B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3EE8"/>
    <w:multiLevelType w:val="hybridMultilevel"/>
    <w:tmpl w:val="10A838CC"/>
    <w:lvl w:ilvl="0" w:tplc="475A9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BE6D37"/>
    <w:multiLevelType w:val="hybridMultilevel"/>
    <w:tmpl w:val="4BD6D5F6"/>
    <w:lvl w:ilvl="0" w:tplc="C8E69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A47DC2"/>
    <w:multiLevelType w:val="multilevel"/>
    <w:tmpl w:val="79E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81B8F"/>
    <w:multiLevelType w:val="hybridMultilevel"/>
    <w:tmpl w:val="2CCE4416"/>
    <w:lvl w:ilvl="0" w:tplc="C2641B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C90FC7"/>
    <w:multiLevelType w:val="hybridMultilevel"/>
    <w:tmpl w:val="9E246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56CA8"/>
    <w:multiLevelType w:val="hybridMultilevel"/>
    <w:tmpl w:val="3E2A2346"/>
    <w:lvl w:ilvl="0" w:tplc="7070E7E8">
      <w:start w:val="5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4C6352"/>
    <w:multiLevelType w:val="multilevel"/>
    <w:tmpl w:val="3C3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4A5496"/>
    <w:multiLevelType w:val="hybridMultilevel"/>
    <w:tmpl w:val="DFAC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66817"/>
    <w:multiLevelType w:val="hybridMultilevel"/>
    <w:tmpl w:val="E57EA3AE"/>
    <w:lvl w:ilvl="0" w:tplc="F2D451E8">
      <w:start w:val="3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65992"/>
    <w:multiLevelType w:val="hybridMultilevel"/>
    <w:tmpl w:val="D904F50C"/>
    <w:lvl w:ilvl="0" w:tplc="3F10AA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6C1E01"/>
    <w:multiLevelType w:val="hybridMultilevel"/>
    <w:tmpl w:val="2112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C45E6"/>
    <w:multiLevelType w:val="hybridMultilevel"/>
    <w:tmpl w:val="B8EA8450"/>
    <w:lvl w:ilvl="0" w:tplc="78500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20F9"/>
    <w:multiLevelType w:val="hybridMultilevel"/>
    <w:tmpl w:val="D0CCBD1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15"/>
  </w:num>
  <w:num w:numId="6">
    <w:abstractNumId w:val="8"/>
  </w:num>
  <w:num w:numId="7">
    <w:abstractNumId w:val="17"/>
  </w:num>
  <w:num w:numId="8">
    <w:abstractNumId w:val="14"/>
  </w:num>
  <w:num w:numId="9">
    <w:abstractNumId w:val="6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2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B"/>
    <w:rsid w:val="000271EB"/>
    <w:rsid w:val="00033F8D"/>
    <w:rsid w:val="00042BBB"/>
    <w:rsid w:val="000557FB"/>
    <w:rsid w:val="000B22DF"/>
    <w:rsid w:val="000B5E37"/>
    <w:rsid w:val="001374E0"/>
    <w:rsid w:val="00146FA2"/>
    <w:rsid w:val="001831FC"/>
    <w:rsid w:val="001A1062"/>
    <w:rsid w:val="001D4053"/>
    <w:rsid w:val="001F0A65"/>
    <w:rsid w:val="001F2AA0"/>
    <w:rsid w:val="00243FB3"/>
    <w:rsid w:val="00252929"/>
    <w:rsid w:val="00260DFF"/>
    <w:rsid w:val="002640FA"/>
    <w:rsid w:val="002813FF"/>
    <w:rsid w:val="002C5DA8"/>
    <w:rsid w:val="00301461"/>
    <w:rsid w:val="00317D40"/>
    <w:rsid w:val="00346DF2"/>
    <w:rsid w:val="003B27F3"/>
    <w:rsid w:val="003C6F82"/>
    <w:rsid w:val="003D7C3B"/>
    <w:rsid w:val="003F1BC7"/>
    <w:rsid w:val="0040565D"/>
    <w:rsid w:val="004104AD"/>
    <w:rsid w:val="00427DB8"/>
    <w:rsid w:val="00440967"/>
    <w:rsid w:val="00453B67"/>
    <w:rsid w:val="00516ACB"/>
    <w:rsid w:val="005366E8"/>
    <w:rsid w:val="005674BB"/>
    <w:rsid w:val="005B706E"/>
    <w:rsid w:val="0060536A"/>
    <w:rsid w:val="006254D3"/>
    <w:rsid w:val="0067191B"/>
    <w:rsid w:val="00675142"/>
    <w:rsid w:val="00692EDD"/>
    <w:rsid w:val="00695F52"/>
    <w:rsid w:val="006D0B5E"/>
    <w:rsid w:val="006F0107"/>
    <w:rsid w:val="006F0FC4"/>
    <w:rsid w:val="006F151A"/>
    <w:rsid w:val="006F5C4B"/>
    <w:rsid w:val="00713C1B"/>
    <w:rsid w:val="00736CBC"/>
    <w:rsid w:val="00765242"/>
    <w:rsid w:val="007A4C02"/>
    <w:rsid w:val="008356C3"/>
    <w:rsid w:val="008500E7"/>
    <w:rsid w:val="008632FB"/>
    <w:rsid w:val="008741D5"/>
    <w:rsid w:val="008948C3"/>
    <w:rsid w:val="008D4815"/>
    <w:rsid w:val="008E34EF"/>
    <w:rsid w:val="008F6377"/>
    <w:rsid w:val="0091065A"/>
    <w:rsid w:val="00946E0E"/>
    <w:rsid w:val="00947B1D"/>
    <w:rsid w:val="009515E4"/>
    <w:rsid w:val="009B2F11"/>
    <w:rsid w:val="009B5A3D"/>
    <w:rsid w:val="009F06C8"/>
    <w:rsid w:val="009F12C2"/>
    <w:rsid w:val="00A04C4D"/>
    <w:rsid w:val="00A11412"/>
    <w:rsid w:val="00A41F5F"/>
    <w:rsid w:val="00A81B7F"/>
    <w:rsid w:val="00AE2326"/>
    <w:rsid w:val="00AF0108"/>
    <w:rsid w:val="00B202EC"/>
    <w:rsid w:val="00B2772E"/>
    <w:rsid w:val="00B304E4"/>
    <w:rsid w:val="00B61CA4"/>
    <w:rsid w:val="00B912F6"/>
    <w:rsid w:val="00BB6B11"/>
    <w:rsid w:val="00BD32DB"/>
    <w:rsid w:val="00C2492E"/>
    <w:rsid w:val="00C257D8"/>
    <w:rsid w:val="00C32321"/>
    <w:rsid w:val="00C65D22"/>
    <w:rsid w:val="00C76721"/>
    <w:rsid w:val="00CD13B4"/>
    <w:rsid w:val="00CF7CD4"/>
    <w:rsid w:val="00D357C7"/>
    <w:rsid w:val="00D5794F"/>
    <w:rsid w:val="00D57EA0"/>
    <w:rsid w:val="00D60A8B"/>
    <w:rsid w:val="00D62F2C"/>
    <w:rsid w:val="00D75424"/>
    <w:rsid w:val="00D96884"/>
    <w:rsid w:val="00DE1CF6"/>
    <w:rsid w:val="00E15608"/>
    <w:rsid w:val="00E81A6F"/>
    <w:rsid w:val="00E83753"/>
    <w:rsid w:val="00EB6198"/>
    <w:rsid w:val="00EC5454"/>
    <w:rsid w:val="00EC61C2"/>
    <w:rsid w:val="00EC7AF4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BB"/>
  </w:style>
  <w:style w:type="paragraph" w:styleId="2">
    <w:name w:val="heading 2"/>
    <w:basedOn w:val="a"/>
    <w:next w:val="a"/>
    <w:link w:val="20"/>
    <w:uiPriority w:val="9"/>
    <w:unhideWhenUsed/>
    <w:qFormat/>
    <w:rsid w:val="00C76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C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1CF6"/>
  </w:style>
  <w:style w:type="character" w:customStyle="1" w:styleId="attachmentstitle">
    <w:name w:val="attachments__title"/>
    <w:basedOn w:val="a0"/>
    <w:rsid w:val="00DE1CF6"/>
  </w:style>
  <w:style w:type="paragraph" w:customStyle="1" w:styleId="attachmentsitem">
    <w:name w:val="attachments__item"/>
    <w:basedOn w:val="a"/>
    <w:rsid w:val="00DE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C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76721"/>
    <w:rPr>
      <w:b/>
      <w:bCs/>
    </w:rPr>
  </w:style>
  <w:style w:type="paragraph" w:customStyle="1" w:styleId="advertising">
    <w:name w:val="advertising"/>
    <w:basedOn w:val="a"/>
    <w:rsid w:val="00E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257D8"/>
    <w:rPr>
      <w:rFonts w:cs="Times New Roman"/>
      <w:b w:val="0"/>
      <w:color w:val="106BBE"/>
    </w:rPr>
  </w:style>
  <w:style w:type="paragraph" w:customStyle="1" w:styleId="no-indent">
    <w:name w:val="no-indent"/>
    <w:basedOn w:val="a"/>
    <w:rsid w:val="000B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B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injus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1B168F05D17865B1DF25CB9E5C4528B2511B555D7A175B69DCAB5E17091624EF101323C750F547629BE046B8n8p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18</cp:revision>
  <cp:lastPrinted>2022-08-30T13:26:00Z</cp:lastPrinted>
  <dcterms:created xsi:type="dcterms:W3CDTF">2022-11-29T07:31:00Z</dcterms:created>
  <dcterms:modified xsi:type="dcterms:W3CDTF">2022-12-26T14:24:00Z</dcterms:modified>
</cp:coreProperties>
</file>