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4C" w:rsidRPr="00942B4C" w:rsidRDefault="00942B4C" w:rsidP="00A4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4C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942B4C" w:rsidRDefault="00942B4C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1853" w:rsidRDefault="0078584B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октября 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2023 года в 8-00 по московскому времени в ФАС России посредством системы видео-конференц-связи состоялось совещание по вопросам практики применения положений Федерального закона о контрактной системе. Ниже приведен </w:t>
      </w:r>
      <w:r w:rsidR="007D2C5A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="008D142F" w:rsidRPr="008F6A34">
        <w:rPr>
          <w:rFonts w:ascii="Times New Roman" w:hAnsi="Times New Roman" w:cs="Times New Roman"/>
          <w:sz w:val="24"/>
          <w:szCs w:val="24"/>
        </w:rPr>
        <w:t>обзор вопросов, освещенных на этом мер</w:t>
      </w:r>
      <w:r w:rsidR="00C14378" w:rsidRPr="008F6A34">
        <w:rPr>
          <w:rFonts w:ascii="Times New Roman" w:hAnsi="Times New Roman" w:cs="Times New Roman"/>
          <w:sz w:val="24"/>
          <w:szCs w:val="24"/>
        </w:rPr>
        <w:t>о</w:t>
      </w:r>
      <w:r w:rsidR="008D142F" w:rsidRPr="008F6A34">
        <w:rPr>
          <w:rFonts w:ascii="Times New Roman" w:hAnsi="Times New Roman" w:cs="Times New Roman"/>
          <w:sz w:val="24"/>
          <w:szCs w:val="24"/>
        </w:rPr>
        <w:t>приятии</w:t>
      </w:r>
      <w:r w:rsidR="00D43D5D">
        <w:rPr>
          <w:rFonts w:ascii="Times New Roman" w:hAnsi="Times New Roman" w:cs="Times New Roman"/>
          <w:sz w:val="24"/>
          <w:szCs w:val="24"/>
        </w:rPr>
        <w:t xml:space="preserve"> с позиций представителей контрольного органа</w:t>
      </w:r>
      <w:r w:rsidR="008D142F" w:rsidRPr="008F6A34">
        <w:rPr>
          <w:rFonts w:ascii="Times New Roman" w:hAnsi="Times New Roman" w:cs="Times New Roman"/>
          <w:sz w:val="24"/>
          <w:szCs w:val="24"/>
        </w:rPr>
        <w:t>.</w:t>
      </w:r>
    </w:p>
    <w:p w:rsidR="00942B4C" w:rsidRPr="008F6A34" w:rsidRDefault="00942B4C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378" w:rsidRPr="00AF3F7B" w:rsidRDefault="00361FA6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188">
        <w:rPr>
          <w:rFonts w:ascii="Times New Roman" w:hAnsi="Times New Roman" w:cs="Times New Roman"/>
          <w:b/>
          <w:sz w:val="24"/>
          <w:szCs w:val="24"/>
        </w:rPr>
        <w:t>1.</w:t>
      </w:r>
      <w:r w:rsidRPr="008F6A34">
        <w:rPr>
          <w:rFonts w:ascii="Times New Roman" w:hAnsi="Times New Roman" w:cs="Times New Roman"/>
          <w:sz w:val="24"/>
          <w:szCs w:val="24"/>
        </w:rPr>
        <w:t xml:space="preserve"> </w:t>
      </w:r>
      <w:r w:rsidR="00C94098">
        <w:rPr>
          <w:rFonts w:ascii="Times New Roman" w:hAnsi="Times New Roman" w:cs="Times New Roman"/>
          <w:b/>
          <w:sz w:val="24"/>
          <w:szCs w:val="24"/>
        </w:rPr>
        <w:t xml:space="preserve">Применение норм </w:t>
      </w:r>
      <w:r w:rsidR="00C20F00">
        <w:rPr>
          <w:rFonts w:ascii="Times New Roman" w:hAnsi="Times New Roman" w:cs="Times New Roman"/>
          <w:b/>
          <w:sz w:val="24"/>
          <w:szCs w:val="24"/>
        </w:rPr>
        <w:t>Постановления</w:t>
      </w:r>
      <w:r w:rsidR="00A33C6C" w:rsidRPr="00A33C6C">
        <w:rPr>
          <w:rFonts w:ascii="Times New Roman" w:hAnsi="Times New Roman" w:cs="Times New Roman"/>
          <w:b/>
          <w:sz w:val="24"/>
          <w:szCs w:val="24"/>
        </w:rPr>
        <w:t xml:space="preserve"> Правительства РФ от 29.12.2021 </w:t>
      </w:r>
      <w:r w:rsidR="00C20F00">
        <w:rPr>
          <w:rFonts w:ascii="Times New Roman" w:hAnsi="Times New Roman" w:cs="Times New Roman"/>
          <w:b/>
          <w:sz w:val="24"/>
          <w:szCs w:val="24"/>
        </w:rPr>
        <w:t>№</w:t>
      </w:r>
      <w:r w:rsidR="00A33C6C" w:rsidRPr="00A33C6C">
        <w:rPr>
          <w:rFonts w:ascii="Times New Roman" w:hAnsi="Times New Roman" w:cs="Times New Roman"/>
          <w:b/>
          <w:sz w:val="24"/>
          <w:szCs w:val="24"/>
        </w:rPr>
        <w:t xml:space="preserve"> 2571</w:t>
      </w:r>
      <w:r w:rsidR="00C2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18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20F00" w:rsidRPr="00AF3F7B">
        <w:rPr>
          <w:rFonts w:ascii="Times New Roman" w:hAnsi="Times New Roman" w:cs="Times New Roman"/>
          <w:b/>
          <w:sz w:val="24"/>
          <w:szCs w:val="24"/>
        </w:rPr>
        <w:t>«</w:t>
      </w:r>
      <w:r w:rsidR="00A33C6C" w:rsidRPr="00AF3F7B">
        <w:rPr>
          <w:rFonts w:ascii="Times New Roman" w:hAnsi="Times New Roman" w:cs="Times New Roman"/>
          <w:b/>
          <w:sz w:val="24"/>
          <w:szCs w:val="24"/>
        </w:rPr>
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</w:t>
      </w:r>
      <w:r w:rsidR="00C20F00" w:rsidRPr="00AF3F7B">
        <w:rPr>
          <w:rFonts w:ascii="Times New Roman" w:hAnsi="Times New Roman" w:cs="Times New Roman"/>
          <w:b/>
          <w:sz w:val="24"/>
          <w:szCs w:val="24"/>
        </w:rPr>
        <w:t>вительства Российской Федерации»</w:t>
      </w:r>
      <w:r w:rsidR="00AF3F7B">
        <w:rPr>
          <w:rFonts w:ascii="Times New Roman" w:hAnsi="Times New Roman" w:cs="Times New Roman"/>
          <w:sz w:val="24"/>
          <w:szCs w:val="24"/>
        </w:rPr>
        <w:t xml:space="preserve"> </w:t>
      </w:r>
      <w:r w:rsidR="00AF3F7B" w:rsidRPr="00AF3F7B">
        <w:rPr>
          <w:rFonts w:ascii="Times New Roman" w:hAnsi="Times New Roman" w:cs="Times New Roman"/>
          <w:b/>
          <w:sz w:val="24"/>
          <w:szCs w:val="24"/>
        </w:rPr>
        <w:t>(далее – Постановление № 2571)</w:t>
      </w:r>
      <w:r w:rsidR="00D43D5D" w:rsidRPr="00AF3F7B">
        <w:rPr>
          <w:rFonts w:ascii="Times New Roman" w:hAnsi="Times New Roman" w:cs="Times New Roman"/>
          <w:b/>
          <w:sz w:val="24"/>
          <w:szCs w:val="24"/>
        </w:rPr>
        <w:t>.</w:t>
      </w:r>
    </w:p>
    <w:p w:rsidR="00DA3900" w:rsidRDefault="00DA390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50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0F00">
        <w:rPr>
          <w:rFonts w:ascii="Times New Roman" w:hAnsi="Times New Roman" w:cs="Times New Roman"/>
          <w:sz w:val="24"/>
          <w:szCs w:val="24"/>
        </w:rPr>
        <w:t xml:space="preserve">Можно ли рассматривать сведения и документы, подтверждающие  соответствие участника закупки  требованиям, установленным пунктом 1 части 1 статьи 31 (специальная правоспособность), а также частью 2 (дополнительные требования) и частью 2.1.(универсальная предквалификация) статьи 31 </w:t>
      </w:r>
      <w:r w:rsidR="00C20F00" w:rsidRPr="00C20F00">
        <w:rPr>
          <w:rFonts w:ascii="Times New Roman" w:hAnsi="Times New Roman" w:cs="Times New Roman"/>
          <w:sz w:val="24"/>
          <w:szCs w:val="24"/>
        </w:rPr>
        <w:t>Федеральн</w:t>
      </w:r>
      <w:r w:rsidR="00C20F00">
        <w:rPr>
          <w:rFonts w:ascii="Times New Roman" w:hAnsi="Times New Roman" w:cs="Times New Roman"/>
          <w:sz w:val="24"/>
          <w:szCs w:val="24"/>
        </w:rPr>
        <w:t>ого</w:t>
      </w:r>
      <w:r w:rsidR="00C20F00" w:rsidRPr="00C20F0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20F00">
        <w:rPr>
          <w:rFonts w:ascii="Times New Roman" w:hAnsi="Times New Roman" w:cs="Times New Roman"/>
          <w:sz w:val="24"/>
          <w:szCs w:val="24"/>
        </w:rPr>
        <w:t>а</w:t>
      </w:r>
      <w:r w:rsidR="00C20F00" w:rsidRPr="00C20F00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C20F00"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="00C20F00" w:rsidRPr="00C20F00">
        <w:rPr>
          <w:rFonts w:ascii="Times New Roman" w:hAnsi="Times New Roman" w:cs="Times New Roman"/>
          <w:sz w:val="24"/>
          <w:szCs w:val="24"/>
        </w:rPr>
        <w:t xml:space="preserve"> 44-ФЗ</w:t>
      </w:r>
      <w:r w:rsidR="00C20F00">
        <w:rPr>
          <w:rFonts w:ascii="Times New Roman" w:hAnsi="Times New Roman" w:cs="Times New Roman"/>
          <w:sz w:val="24"/>
          <w:szCs w:val="24"/>
        </w:rPr>
        <w:t xml:space="preserve"> «</w:t>
      </w:r>
      <w:r w:rsidR="00C20F00" w:rsidRPr="00C20F00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C20F00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(далее – Закон </w:t>
      </w:r>
      <w:r>
        <w:rPr>
          <w:rFonts w:ascii="Times New Roman" w:hAnsi="Times New Roman" w:cs="Times New Roman"/>
          <w:sz w:val="24"/>
          <w:szCs w:val="24"/>
        </w:rPr>
        <w:t>№ 44-ФЗ)</w:t>
      </w:r>
      <w:r w:rsidR="00C20F00">
        <w:rPr>
          <w:rFonts w:ascii="Times New Roman" w:hAnsi="Times New Roman" w:cs="Times New Roman"/>
          <w:sz w:val="24"/>
          <w:szCs w:val="24"/>
        </w:rPr>
        <w:t xml:space="preserve">, если они поданы </w:t>
      </w:r>
      <w:r w:rsidR="0037218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20F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20F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0F00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="00C20F00">
        <w:rPr>
          <w:rFonts w:ascii="Times New Roman" w:hAnsi="Times New Roman" w:cs="Times New Roman"/>
          <w:sz w:val="24"/>
          <w:szCs w:val="24"/>
        </w:rPr>
        <w:t xml:space="preserve"> заявки участника, а не направлены оператором торговой площадки из реестра уч</w:t>
      </w:r>
      <w:r>
        <w:rPr>
          <w:rFonts w:ascii="Times New Roman" w:hAnsi="Times New Roman" w:cs="Times New Roman"/>
          <w:sz w:val="24"/>
          <w:szCs w:val="24"/>
        </w:rPr>
        <w:t>астников,</w:t>
      </w:r>
      <w:r w:rsidRPr="00DA3900">
        <w:t xml:space="preserve"> </w:t>
      </w:r>
      <w:r w:rsidRPr="00DA3900">
        <w:rPr>
          <w:rFonts w:ascii="Times New Roman" w:hAnsi="Times New Roman" w:cs="Times New Roman"/>
          <w:sz w:val="24"/>
          <w:szCs w:val="24"/>
        </w:rPr>
        <w:t>аккредит</w:t>
      </w:r>
      <w:r>
        <w:rPr>
          <w:rFonts w:ascii="Times New Roman" w:hAnsi="Times New Roman" w:cs="Times New Roman"/>
          <w:sz w:val="24"/>
          <w:szCs w:val="24"/>
        </w:rPr>
        <w:t>ованных на электронной площадке.</w:t>
      </w:r>
    </w:p>
    <w:p w:rsidR="00DA3900" w:rsidRDefault="00DA390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50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DA3900" w:rsidRPr="00DA3900" w:rsidRDefault="00DA390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часть 6 статьи 43 Закона № 44-ФЗ:</w:t>
      </w:r>
      <w:r w:rsidRPr="00DA3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3900">
        <w:rPr>
          <w:rFonts w:ascii="Times New Roman" w:hAnsi="Times New Roman" w:cs="Times New Roman"/>
          <w:sz w:val="24"/>
          <w:szCs w:val="24"/>
        </w:rPr>
        <w:t>ри проведении электронных процедур, закрытых электронных процедур:</w:t>
      </w:r>
    </w:p>
    <w:p w:rsidR="00DA3900" w:rsidRDefault="00DA390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900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A3900">
        <w:rPr>
          <w:rFonts w:ascii="Times New Roman" w:hAnsi="Times New Roman" w:cs="Times New Roman"/>
          <w:sz w:val="24"/>
          <w:szCs w:val="24"/>
        </w:rPr>
        <w:t>акона</w:t>
      </w:r>
      <w:r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DA3900">
        <w:rPr>
          <w:rFonts w:ascii="Times New Roman" w:hAnsi="Times New Roman" w:cs="Times New Roman"/>
          <w:sz w:val="24"/>
          <w:szCs w:val="24"/>
        </w:rPr>
        <w:t>, и предусмотренные подпунктом "н" пункта 1 части 1 настоящей статьи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3900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закупки требованиям, установленным пунктом 1 части 1 статьи 31 </w:t>
      </w:r>
      <w:r>
        <w:rPr>
          <w:rFonts w:ascii="Times New Roman" w:hAnsi="Times New Roman" w:cs="Times New Roman"/>
          <w:sz w:val="24"/>
          <w:szCs w:val="24"/>
        </w:rPr>
        <w:t>Закона № 44-ФЗ)</w:t>
      </w:r>
      <w:r w:rsidRPr="00DA3900">
        <w:rPr>
          <w:rFonts w:ascii="Times New Roman" w:hAnsi="Times New Roman" w:cs="Times New Roman"/>
          <w:sz w:val="24"/>
          <w:szCs w:val="24"/>
        </w:rPr>
        <w:t xml:space="preserve">, </w:t>
      </w:r>
      <w:r w:rsidRPr="00DA3900">
        <w:rPr>
          <w:rFonts w:ascii="Times New Roman" w:hAnsi="Times New Roman" w:cs="Times New Roman"/>
          <w:b/>
          <w:sz w:val="24"/>
          <w:szCs w:val="24"/>
        </w:rPr>
        <w:t>не включаются участником закупки в заявку на участие в закупке.</w:t>
      </w:r>
      <w:r w:rsidRPr="00DA3900">
        <w:rPr>
          <w:rFonts w:ascii="Times New Roman" w:hAnsi="Times New Roman" w:cs="Times New Roman"/>
          <w:sz w:val="24"/>
          <w:szCs w:val="24"/>
        </w:rPr>
        <w:t xml:space="preserve"> Такие документы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Законом № 44-ФЗ</w:t>
      </w:r>
      <w:r w:rsidRPr="00DA3900">
        <w:rPr>
          <w:rFonts w:ascii="Times New Roman" w:hAnsi="Times New Roman" w:cs="Times New Roman"/>
          <w:sz w:val="24"/>
          <w:szCs w:val="24"/>
        </w:rPr>
        <w:t>, направляются (по состоянию на дату и время их направления) заказчику оператором электронной площадки из реестра участников закупок, аккредит</w:t>
      </w:r>
      <w:r>
        <w:rPr>
          <w:rFonts w:ascii="Times New Roman" w:hAnsi="Times New Roman" w:cs="Times New Roman"/>
          <w:sz w:val="24"/>
          <w:szCs w:val="24"/>
        </w:rPr>
        <w:t>ованных на электронной площадке.</w:t>
      </w:r>
    </w:p>
    <w:p w:rsidR="00DA3900" w:rsidRPr="006637AC" w:rsidRDefault="00DA390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F28" w:rsidRDefault="00A35F2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7AC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можно ли в рамках п</w:t>
      </w:r>
      <w:r w:rsidRPr="00A35F28">
        <w:rPr>
          <w:rFonts w:ascii="Times New Roman" w:hAnsi="Times New Roman" w:cs="Times New Roman"/>
          <w:sz w:val="24"/>
          <w:szCs w:val="24"/>
        </w:rPr>
        <w:t xml:space="preserve">остановления Правительства № 2571 </w:t>
      </w: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6637AC">
        <w:rPr>
          <w:rFonts w:ascii="Times New Roman" w:hAnsi="Times New Roman" w:cs="Times New Roman"/>
          <w:sz w:val="24"/>
          <w:szCs w:val="24"/>
        </w:rPr>
        <w:t>договоры</w:t>
      </w:r>
      <w:r>
        <w:rPr>
          <w:rFonts w:ascii="Times New Roman" w:hAnsi="Times New Roman" w:cs="Times New Roman"/>
          <w:sz w:val="24"/>
          <w:szCs w:val="24"/>
        </w:rPr>
        <w:t>, подтверждающие опыт выполнения работ в качестве субподрядной организации.</w:t>
      </w:r>
    </w:p>
    <w:p w:rsidR="00AF760C" w:rsidRDefault="00A35F2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7A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60C" w:rsidRDefault="00AF760C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r w:rsidRPr="00A35F28">
        <w:rPr>
          <w:rFonts w:ascii="Times New Roman" w:hAnsi="Times New Roman" w:cs="Times New Roman"/>
          <w:sz w:val="24"/>
          <w:szCs w:val="24"/>
        </w:rPr>
        <w:t xml:space="preserve">Правительства № 2571 </w:t>
      </w:r>
      <w:r>
        <w:rPr>
          <w:rFonts w:ascii="Times New Roman" w:hAnsi="Times New Roman" w:cs="Times New Roman"/>
          <w:sz w:val="24"/>
          <w:szCs w:val="24"/>
        </w:rPr>
        <w:t xml:space="preserve">договором, предусмотренным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2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9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10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11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12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позицией 14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3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2 позиции 15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 позиции 17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6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2 позиции 18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позициями 32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8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36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37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P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 позиции 39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F760C" w:rsidRDefault="00231E35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позициями 40</w:t>
        </w:r>
      </w:hyperlink>
      <w:r w:rsidR="00AF760C" w:rsidRPr="00AF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2" w:history="1">
        <w:r w:rsidR="00AF760C" w:rsidRPr="00AF760C">
          <w:rPr>
            <w:rFonts w:ascii="Times New Roman" w:hAnsi="Times New Roman" w:cs="Times New Roman"/>
            <w:color w:val="000000" w:themeColor="text1"/>
            <w:sz w:val="24"/>
            <w:szCs w:val="24"/>
          </w:rPr>
          <w:t>41</w:t>
        </w:r>
      </w:hyperlink>
      <w:r w:rsidR="00AF760C">
        <w:rPr>
          <w:rFonts w:ascii="Times New Roman" w:hAnsi="Times New Roman" w:cs="Times New Roman"/>
          <w:sz w:val="24"/>
          <w:szCs w:val="24"/>
        </w:rPr>
        <w:t xml:space="preserve"> приложения в графе «Дополнительные требования к участникам закупки», считается </w:t>
      </w:r>
    </w:p>
    <w:p w:rsidR="00AF760C" w:rsidRPr="00AF760C" w:rsidRDefault="00AF760C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контракт, заключенный и исполненный в соответствии с </w:t>
      </w:r>
      <w:hyperlink r:id="rId23" w:history="1">
        <w:r w:rsidRPr="00AF760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Законом</w:t>
        </w:r>
      </w:hyperlink>
      <w:r w:rsidRPr="00AF7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контрактной системе, либо </w:t>
      </w:r>
    </w:p>
    <w:p w:rsidR="00AF760C" w:rsidRPr="00AF760C" w:rsidRDefault="00AF760C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договор, заключенный и исполненный в соответствии с Федеральным </w:t>
      </w:r>
      <w:hyperlink r:id="rId24" w:history="1">
        <w:r w:rsidRPr="00AF760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законом</w:t>
        </w:r>
      </w:hyperlink>
      <w:r w:rsidRPr="00AF76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 закупках товаров, работ, услуг отдельными видами юридических лиц».</w:t>
      </w:r>
    </w:p>
    <w:p w:rsidR="00F72D36" w:rsidRDefault="00AF760C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случаях принимаются исключительно контракт</w:t>
      </w:r>
      <w:r w:rsidR="00296CE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6637A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3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одной из сторон которых </w:t>
      </w:r>
      <w:r w:rsidR="00296CE4">
        <w:rPr>
          <w:rFonts w:ascii="Times New Roman" w:hAnsi="Times New Roman" w:cs="Times New Roman"/>
          <w:sz w:val="24"/>
          <w:szCs w:val="24"/>
        </w:rPr>
        <w:t xml:space="preserve">выступает лицо, работающее </w:t>
      </w:r>
      <w:r>
        <w:rPr>
          <w:rFonts w:ascii="Times New Roman" w:hAnsi="Times New Roman" w:cs="Times New Roman"/>
          <w:sz w:val="24"/>
          <w:szCs w:val="24"/>
        </w:rPr>
        <w:t>по Закону № 44-ФЗ</w:t>
      </w:r>
      <w:r w:rsidR="00296CE4">
        <w:rPr>
          <w:rFonts w:ascii="Times New Roman" w:hAnsi="Times New Roman" w:cs="Times New Roman"/>
          <w:sz w:val="24"/>
          <w:szCs w:val="24"/>
        </w:rPr>
        <w:t>, Закону № 223-ФЗ.</w:t>
      </w:r>
    </w:p>
    <w:p w:rsidR="00F72D36" w:rsidRDefault="00296CE4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F72D36">
        <w:rPr>
          <w:rFonts w:ascii="Times New Roman" w:hAnsi="Times New Roman" w:cs="Times New Roman"/>
          <w:sz w:val="24"/>
          <w:szCs w:val="24"/>
        </w:rPr>
        <w:t>этом договор</w:t>
      </w:r>
      <w:r>
        <w:rPr>
          <w:rFonts w:ascii="Times New Roman" w:hAnsi="Times New Roman" w:cs="Times New Roman"/>
          <w:sz w:val="24"/>
          <w:szCs w:val="24"/>
        </w:rPr>
        <w:t xml:space="preserve">, заключенный </w:t>
      </w:r>
      <w:r w:rsidR="00F72D36">
        <w:rPr>
          <w:rFonts w:ascii="Times New Roman" w:hAnsi="Times New Roman" w:cs="Times New Roman"/>
          <w:sz w:val="24"/>
          <w:szCs w:val="24"/>
        </w:rPr>
        <w:t xml:space="preserve">по Закону № 223-ФЗ может быть и субподрядным. </w:t>
      </w:r>
      <w:r w:rsidR="003721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72D36">
        <w:rPr>
          <w:rFonts w:ascii="Times New Roman" w:hAnsi="Times New Roman" w:cs="Times New Roman"/>
          <w:sz w:val="24"/>
          <w:szCs w:val="24"/>
        </w:rPr>
        <w:t xml:space="preserve">И, если предметом такого договора является выполнение работ по капитальному ремонту объекта капитального строительства, его </w:t>
      </w:r>
      <w:r w:rsidR="006637AC">
        <w:rPr>
          <w:rFonts w:ascii="Times New Roman" w:hAnsi="Times New Roman" w:cs="Times New Roman"/>
          <w:sz w:val="24"/>
          <w:szCs w:val="24"/>
        </w:rPr>
        <w:t xml:space="preserve">закупочная комиссия </w:t>
      </w:r>
      <w:r w:rsidR="00F72D36">
        <w:rPr>
          <w:rFonts w:ascii="Times New Roman" w:hAnsi="Times New Roman" w:cs="Times New Roman"/>
          <w:sz w:val="24"/>
          <w:szCs w:val="24"/>
        </w:rPr>
        <w:t>должн</w:t>
      </w:r>
      <w:r w:rsidR="006637AC">
        <w:rPr>
          <w:rFonts w:ascii="Times New Roman" w:hAnsi="Times New Roman" w:cs="Times New Roman"/>
          <w:sz w:val="24"/>
          <w:szCs w:val="24"/>
        </w:rPr>
        <w:t>а</w:t>
      </w:r>
      <w:r w:rsidR="00F72D36">
        <w:rPr>
          <w:rFonts w:ascii="Times New Roman" w:hAnsi="Times New Roman" w:cs="Times New Roman"/>
          <w:sz w:val="24"/>
          <w:szCs w:val="24"/>
        </w:rPr>
        <w:t xml:space="preserve"> прин</w:t>
      </w:r>
      <w:r w:rsidR="006637AC">
        <w:rPr>
          <w:rFonts w:ascii="Times New Roman" w:hAnsi="Times New Roman" w:cs="Times New Roman"/>
          <w:sz w:val="24"/>
          <w:szCs w:val="24"/>
        </w:rPr>
        <w:t>я</w:t>
      </w:r>
      <w:r w:rsidR="00F72D36">
        <w:rPr>
          <w:rFonts w:ascii="Times New Roman" w:hAnsi="Times New Roman" w:cs="Times New Roman"/>
          <w:sz w:val="24"/>
          <w:szCs w:val="24"/>
        </w:rPr>
        <w:t xml:space="preserve">ть. </w:t>
      </w:r>
      <w:proofErr w:type="gramStart"/>
      <w:r w:rsidR="006637AC">
        <w:rPr>
          <w:rFonts w:ascii="Times New Roman" w:hAnsi="Times New Roman" w:cs="Times New Roman"/>
          <w:sz w:val="24"/>
          <w:szCs w:val="24"/>
        </w:rPr>
        <w:t xml:space="preserve">Из контракта однозначно следует, </w:t>
      </w:r>
      <w:r w:rsidR="00F72D36">
        <w:rPr>
          <w:rFonts w:ascii="Times New Roman" w:hAnsi="Times New Roman" w:cs="Times New Roman"/>
          <w:sz w:val="24"/>
          <w:szCs w:val="24"/>
        </w:rPr>
        <w:t xml:space="preserve">что выполняются работы </w:t>
      </w:r>
      <w:r w:rsidR="00F72D36" w:rsidRPr="006637AC">
        <w:rPr>
          <w:rFonts w:ascii="Times New Roman" w:hAnsi="Times New Roman" w:cs="Times New Roman"/>
          <w:b/>
          <w:sz w:val="24"/>
          <w:szCs w:val="24"/>
        </w:rPr>
        <w:t>по капитальному ремонту</w:t>
      </w:r>
      <w:r w:rsidR="00F72D36">
        <w:rPr>
          <w:rFonts w:ascii="Times New Roman" w:hAnsi="Times New Roman" w:cs="Times New Roman"/>
          <w:sz w:val="24"/>
          <w:szCs w:val="24"/>
        </w:rPr>
        <w:t xml:space="preserve"> - </w:t>
      </w:r>
      <w:r w:rsidR="00F72D36" w:rsidRPr="00F72D36">
        <w:rPr>
          <w:rFonts w:ascii="Times New Roman" w:hAnsi="Times New Roman" w:cs="Times New Roman"/>
          <w:sz w:val="24"/>
          <w:szCs w:val="24"/>
        </w:rPr>
        <w:t>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</w:t>
      </w:r>
      <w:proofErr w:type="gramEnd"/>
      <w:r w:rsidR="00F72D36" w:rsidRPr="00F72D36">
        <w:rPr>
          <w:rFonts w:ascii="Times New Roman" w:hAnsi="Times New Roman" w:cs="Times New Roman"/>
          <w:sz w:val="24"/>
          <w:szCs w:val="24"/>
        </w:rPr>
        <w:t xml:space="preserve"> конструкций элементы и (или) восстановление указанных элементов;</w:t>
      </w:r>
      <w:r w:rsidR="00F72D36">
        <w:rPr>
          <w:rFonts w:ascii="Times New Roman" w:hAnsi="Times New Roman" w:cs="Times New Roman"/>
          <w:sz w:val="24"/>
          <w:szCs w:val="24"/>
        </w:rPr>
        <w:t xml:space="preserve"> </w:t>
      </w:r>
      <w:r w:rsidR="006637AC">
        <w:rPr>
          <w:rFonts w:ascii="Times New Roman" w:hAnsi="Times New Roman" w:cs="Times New Roman"/>
          <w:sz w:val="24"/>
          <w:szCs w:val="24"/>
        </w:rPr>
        <w:t xml:space="preserve">закупочная комиссия </w:t>
      </w:r>
      <w:r w:rsidR="00F72D36">
        <w:rPr>
          <w:rFonts w:ascii="Times New Roman" w:hAnsi="Times New Roman" w:cs="Times New Roman"/>
          <w:sz w:val="24"/>
          <w:szCs w:val="24"/>
        </w:rPr>
        <w:t xml:space="preserve">можем проверить </w:t>
      </w:r>
      <w:r w:rsidR="006637AC">
        <w:rPr>
          <w:rFonts w:ascii="Times New Roman" w:hAnsi="Times New Roman" w:cs="Times New Roman"/>
          <w:sz w:val="24"/>
          <w:szCs w:val="24"/>
        </w:rPr>
        <w:t xml:space="preserve">достоверность документа </w:t>
      </w:r>
      <w:r w:rsidR="00F72D36">
        <w:rPr>
          <w:rFonts w:ascii="Times New Roman" w:hAnsi="Times New Roman" w:cs="Times New Roman"/>
          <w:sz w:val="24"/>
          <w:szCs w:val="24"/>
        </w:rPr>
        <w:t>посредством ЕИС.</w:t>
      </w:r>
    </w:p>
    <w:p w:rsidR="00AF760C" w:rsidRDefault="00F72D36" w:rsidP="00372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практике члены закупочной комиссии могут столкнуться с трудностями при отнесении представленного договора к договорам, заключенным по </w:t>
      </w:r>
      <w:r w:rsidR="004841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Закону № 223-ФЗ.</w:t>
      </w:r>
      <w:r w:rsidR="00484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Поскольку проверить такой договор в ЕИС </w:t>
      </w:r>
      <w:r w:rsidR="006637AC">
        <w:rPr>
          <w:rFonts w:ascii="Times New Roman" w:hAnsi="Times New Roman" w:cs="Times New Roman"/>
          <w:sz w:val="24"/>
          <w:szCs w:val="24"/>
        </w:rPr>
        <w:t xml:space="preserve">зачастую </w:t>
      </w:r>
      <w:r>
        <w:rPr>
          <w:rFonts w:ascii="Times New Roman" w:hAnsi="Times New Roman" w:cs="Times New Roman"/>
          <w:sz w:val="24"/>
          <w:szCs w:val="24"/>
        </w:rPr>
        <w:t xml:space="preserve">не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760C" w:rsidRDefault="00F72D36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предметом контракта является </w:t>
      </w:r>
      <w:r w:rsidRPr="006637AC">
        <w:rPr>
          <w:rFonts w:ascii="Times New Roman" w:hAnsi="Times New Roman" w:cs="Times New Roman"/>
          <w:b/>
          <w:sz w:val="24"/>
          <w:szCs w:val="24"/>
        </w:rPr>
        <w:t>выполнение работ по строительству или реконструкции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7AC">
        <w:rPr>
          <w:rFonts w:ascii="Times New Roman" w:hAnsi="Times New Roman" w:cs="Times New Roman"/>
          <w:sz w:val="24"/>
          <w:szCs w:val="24"/>
        </w:rPr>
        <w:t>принимать договоры</w:t>
      </w:r>
      <w:r w:rsidR="00FF0DA2">
        <w:rPr>
          <w:rFonts w:ascii="Times New Roman" w:hAnsi="Times New Roman" w:cs="Times New Roman"/>
          <w:sz w:val="24"/>
          <w:szCs w:val="24"/>
        </w:rPr>
        <w:t xml:space="preserve"> субподряда нельзя. В обязанности генерального подрядчика, осуществляющего строительство, входит не только выполнение строительно-монтажных работ, но и организация строительства, участие в сдаче объекта в эксплуатации. Поэтому весь этот опыт д</w:t>
      </w:r>
      <w:r w:rsidR="00BA3F2E">
        <w:rPr>
          <w:rFonts w:ascii="Times New Roman" w:hAnsi="Times New Roman" w:cs="Times New Roman"/>
          <w:sz w:val="24"/>
          <w:szCs w:val="24"/>
        </w:rPr>
        <w:t>о</w:t>
      </w:r>
      <w:r w:rsidR="00FF0DA2">
        <w:rPr>
          <w:rFonts w:ascii="Times New Roman" w:hAnsi="Times New Roman" w:cs="Times New Roman"/>
          <w:sz w:val="24"/>
          <w:szCs w:val="24"/>
        </w:rPr>
        <w:t xml:space="preserve">лжен  </w:t>
      </w:r>
      <w:r w:rsidR="00BA3F2E">
        <w:rPr>
          <w:rFonts w:ascii="Times New Roman" w:hAnsi="Times New Roman" w:cs="Times New Roman"/>
          <w:sz w:val="24"/>
          <w:szCs w:val="24"/>
        </w:rPr>
        <w:t>иметь участник закупки, подтвер</w:t>
      </w:r>
      <w:r w:rsidR="00484185">
        <w:rPr>
          <w:rFonts w:ascii="Times New Roman" w:hAnsi="Times New Roman" w:cs="Times New Roman"/>
          <w:sz w:val="24"/>
          <w:szCs w:val="24"/>
        </w:rPr>
        <w:t xml:space="preserve">ждающий соответствие требованиям </w:t>
      </w:r>
      <w:r w:rsidR="008A0C32">
        <w:rPr>
          <w:rFonts w:ascii="Times New Roman" w:hAnsi="Times New Roman" w:cs="Times New Roman"/>
          <w:sz w:val="24"/>
          <w:szCs w:val="24"/>
        </w:rPr>
        <w:t>П</w:t>
      </w:r>
      <w:r w:rsidR="00484185" w:rsidRPr="00A35F28">
        <w:rPr>
          <w:rFonts w:ascii="Times New Roman" w:hAnsi="Times New Roman" w:cs="Times New Roman"/>
          <w:sz w:val="24"/>
          <w:szCs w:val="24"/>
        </w:rPr>
        <w:t>остановления № 2571</w:t>
      </w:r>
      <w:r w:rsidR="006637AC">
        <w:rPr>
          <w:rFonts w:ascii="Times New Roman" w:hAnsi="Times New Roman" w:cs="Times New Roman"/>
          <w:sz w:val="24"/>
          <w:szCs w:val="24"/>
        </w:rPr>
        <w:t>,</w:t>
      </w:r>
      <w:r w:rsidR="008A0C32">
        <w:rPr>
          <w:rFonts w:ascii="Times New Roman" w:hAnsi="Times New Roman" w:cs="Times New Roman"/>
          <w:sz w:val="24"/>
          <w:szCs w:val="24"/>
        </w:rPr>
        <w:t xml:space="preserve"> </w:t>
      </w:r>
      <w:r w:rsidR="00372188">
        <w:rPr>
          <w:rFonts w:ascii="Times New Roman" w:hAnsi="Times New Roman" w:cs="Times New Roman"/>
          <w:sz w:val="24"/>
          <w:szCs w:val="24"/>
        </w:rPr>
        <w:t>следовательно,</w:t>
      </w:r>
      <w:r w:rsidR="00484185">
        <w:rPr>
          <w:rFonts w:ascii="Times New Roman" w:hAnsi="Times New Roman" w:cs="Times New Roman"/>
          <w:sz w:val="24"/>
          <w:szCs w:val="24"/>
        </w:rPr>
        <w:t xml:space="preserve"> принимается только генподрядный договор.</w:t>
      </w:r>
    </w:p>
    <w:p w:rsidR="00AF3F7B" w:rsidRDefault="00AF3F7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60C" w:rsidRDefault="006637AC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708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следует ли принимать договор, подтверждающий опыт, если документ представлен не в полном объеме (без приложения).</w:t>
      </w:r>
    </w:p>
    <w:p w:rsidR="00A35708" w:rsidRDefault="006637AC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708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C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</w:t>
      </w:r>
      <w:r w:rsidRPr="00A35F28">
        <w:rPr>
          <w:rFonts w:ascii="Times New Roman" w:hAnsi="Times New Roman" w:cs="Times New Roman"/>
          <w:sz w:val="24"/>
          <w:szCs w:val="24"/>
        </w:rPr>
        <w:t xml:space="preserve"> № 2571</w:t>
      </w:r>
      <w:r w:rsidR="00A35708">
        <w:rPr>
          <w:rFonts w:ascii="Times New Roman" w:hAnsi="Times New Roman" w:cs="Times New Roman"/>
          <w:sz w:val="24"/>
          <w:szCs w:val="24"/>
        </w:rPr>
        <w:t xml:space="preserve"> регламентирует, что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637AC">
        <w:rPr>
          <w:rFonts w:ascii="Times New Roman" w:hAnsi="Times New Roman" w:cs="Times New Roman"/>
          <w:sz w:val="24"/>
          <w:szCs w:val="24"/>
        </w:rPr>
        <w:t>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смотренные приложением </w:t>
      </w:r>
      <w:r w:rsidR="003721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в графе «</w:t>
      </w:r>
      <w:r w:rsidRPr="006637AC">
        <w:rPr>
          <w:rFonts w:ascii="Times New Roman" w:hAnsi="Times New Roman" w:cs="Times New Roman"/>
          <w:sz w:val="24"/>
          <w:szCs w:val="24"/>
        </w:rPr>
        <w:t>Информация и документы, подтверждающие соответствие участников закупки дополнительным требованиям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37AC">
        <w:rPr>
          <w:rFonts w:ascii="Times New Roman" w:hAnsi="Times New Roman" w:cs="Times New Roman"/>
          <w:sz w:val="24"/>
          <w:szCs w:val="24"/>
        </w:rPr>
        <w:t xml:space="preserve"> </w:t>
      </w:r>
      <w:r w:rsidRPr="00A35708">
        <w:rPr>
          <w:rFonts w:ascii="Times New Roman" w:hAnsi="Times New Roman" w:cs="Times New Roman"/>
          <w:b/>
          <w:sz w:val="24"/>
          <w:szCs w:val="24"/>
        </w:rPr>
        <w:t>информация и документы направляются</w:t>
      </w:r>
      <w:r w:rsidRPr="006637AC">
        <w:rPr>
          <w:rFonts w:ascii="Times New Roman" w:hAnsi="Times New Roman" w:cs="Times New Roman"/>
          <w:sz w:val="24"/>
          <w:szCs w:val="24"/>
        </w:rPr>
        <w:t xml:space="preserve"> участниками закупки в соответствии с требованиями Закона о контрактной системе </w:t>
      </w:r>
      <w:r w:rsidRPr="006637AC">
        <w:rPr>
          <w:rFonts w:ascii="Times New Roman" w:hAnsi="Times New Roman" w:cs="Times New Roman"/>
          <w:b/>
          <w:sz w:val="24"/>
          <w:szCs w:val="24"/>
        </w:rPr>
        <w:t>в полном объеме и со всеми приложениям</w:t>
      </w:r>
      <w:r w:rsidRPr="00A35708">
        <w:rPr>
          <w:rFonts w:ascii="Times New Roman" w:hAnsi="Times New Roman" w:cs="Times New Roman"/>
          <w:b/>
          <w:sz w:val="24"/>
          <w:szCs w:val="24"/>
        </w:rPr>
        <w:t>и</w:t>
      </w:r>
      <w:r w:rsidRPr="006637AC">
        <w:rPr>
          <w:rFonts w:ascii="Times New Roman" w:hAnsi="Times New Roman" w:cs="Times New Roman"/>
          <w:sz w:val="24"/>
          <w:szCs w:val="24"/>
        </w:rPr>
        <w:t>, за исключением</w:t>
      </w:r>
      <w:r w:rsidR="00A35708">
        <w:rPr>
          <w:rFonts w:ascii="Times New Roman" w:hAnsi="Times New Roman" w:cs="Times New Roman"/>
          <w:sz w:val="24"/>
          <w:szCs w:val="24"/>
        </w:rPr>
        <w:t>:</w:t>
      </w:r>
    </w:p>
    <w:p w:rsidR="00A35708" w:rsidRDefault="00A3570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приложений к </w:t>
      </w:r>
      <w:r w:rsidRPr="00A35708">
        <w:rPr>
          <w:rFonts w:ascii="Times New Roman" w:hAnsi="Times New Roman" w:cs="Times New Roman"/>
          <w:sz w:val="24"/>
          <w:szCs w:val="24"/>
        </w:rPr>
        <w:t>акту приемки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5708">
        <w:rPr>
          <w:rFonts w:ascii="Times New Roman" w:hAnsi="Times New Roman" w:cs="Times New Roman"/>
          <w:sz w:val="24"/>
          <w:szCs w:val="24"/>
        </w:rPr>
        <w:t>в том числе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5708">
        <w:rPr>
          <w:rFonts w:ascii="Times New Roman" w:hAnsi="Times New Roman" w:cs="Times New Roman"/>
          <w:sz w:val="24"/>
          <w:szCs w:val="24"/>
        </w:rPr>
        <w:t xml:space="preserve"> приемки законченного строительством объекта по типовым межотраслевым формам </w:t>
      </w:r>
      <w:r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Pr="00A35708">
        <w:rPr>
          <w:rFonts w:ascii="Times New Roman" w:hAnsi="Times New Roman" w:cs="Times New Roman"/>
          <w:sz w:val="24"/>
          <w:szCs w:val="24"/>
        </w:rPr>
        <w:t xml:space="preserve">КС-11,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5708">
        <w:rPr>
          <w:rFonts w:ascii="Times New Roman" w:hAnsi="Times New Roman" w:cs="Times New Roman"/>
          <w:sz w:val="24"/>
          <w:szCs w:val="24"/>
        </w:rPr>
        <w:t xml:space="preserve"> КС-14 и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5708">
        <w:rPr>
          <w:rFonts w:ascii="Times New Roman" w:hAnsi="Times New Roman" w:cs="Times New Roman"/>
          <w:sz w:val="24"/>
          <w:szCs w:val="24"/>
        </w:rPr>
        <w:t xml:space="preserve"> приемки объекта капитального строительства по формам, предусмотренным сводом правил, содержащим порядок приемки в эксплуатацию законченных строительством и реконструированных объектов капитального строительства производственного и </w:t>
      </w:r>
      <w:r>
        <w:rPr>
          <w:rFonts w:ascii="Times New Roman" w:hAnsi="Times New Roman" w:cs="Times New Roman"/>
          <w:sz w:val="24"/>
          <w:szCs w:val="24"/>
        </w:rPr>
        <w:t>непроизводственного назначения</w:t>
      </w:r>
      <w:proofErr w:type="gramEnd"/>
    </w:p>
    <w:p w:rsidR="00A35708" w:rsidRDefault="00A3570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приложения «Проектная документация» к актам и договорам</w:t>
      </w:r>
      <w:r w:rsidRPr="00A35708">
        <w:rPr>
          <w:rFonts w:ascii="Times New Roman" w:hAnsi="Times New Roman" w:cs="Times New Roman"/>
          <w:sz w:val="24"/>
          <w:szCs w:val="24"/>
        </w:rPr>
        <w:t xml:space="preserve"> (если проектная документация является прилож</w:t>
      </w:r>
      <w:r>
        <w:rPr>
          <w:rFonts w:ascii="Times New Roman" w:hAnsi="Times New Roman" w:cs="Times New Roman"/>
          <w:sz w:val="24"/>
          <w:szCs w:val="24"/>
        </w:rPr>
        <w:t>ением к таким договорам, актам).</w:t>
      </w:r>
    </w:p>
    <w:p w:rsidR="00A35708" w:rsidRDefault="00A3570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708" w:rsidRDefault="00AF3F7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C3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нужно ли устанавливать требования </w:t>
      </w:r>
      <w:r w:rsidR="008A0C32">
        <w:rPr>
          <w:rFonts w:ascii="Times New Roman" w:hAnsi="Times New Roman" w:cs="Times New Roman"/>
          <w:sz w:val="24"/>
          <w:szCs w:val="24"/>
        </w:rPr>
        <w:t xml:space="preserve">по пункту 7 Приложения </w:t>
      </w:r>
      <w:r w:rsidR="0037218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A0C32">
        <w:rPr>
          <w:rFonts w:ascii="Times New Roman" w:hAnsi="Times New Roman" w:cs="Times New Roman"/>
          <w:sz w:val="24"/>
          <w:szCs w:val="24"/>
        </w:rPr>
        <w:t xml:space="preserve">к Постановлению № 2571,  если начальная (максимальная) цена контракта составляет  ровно 5 </w:t>
      </w:r>
      <w:r w:rsidR="00372188">
        <w:rPr>
          <w:rFonts w:ascii="Times New Roman" w:hAnsi="Times New Roman" w:cs="Times New Roman"/>
          <w:sz w:val="24"/>
          <w:szCs w:val="24"/>
        </w:rPr>
        <w:t>млн.</w:t>
      </w:r>
      <w:r w:rsidR="008A0C3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A0C32" w:rsidRDefault="008A0C3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C3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 таком случае дополнительные требования не устанавливаются, так как НМЦК не превышает 5 </w:t>
      </w:r>
      <w:r w:rsidR="00372188">
        <w:rPr>
          <w:rFonts w:ascii="Times New Roman" w:hAnsi="Times New Roman" w:cs="Times New Roman"/>
          <w:sz w:val="24"/>
          <w:szCs w:val="24"/>
        </w:rPr>
        <w:t>млн.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A0C32" w:rsidRDefault="008A0C3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0C32" w:rsidRDefault="008A0C3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F9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должны ли контракты, подтверждающие соответствие участника закупки требованиям части 2.1. статьи 31 Закона № 44-ФЗ</w:t>
      </w:r>
      <w:r w:rsidR="003721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соответствовать предмету закупки.</w:t>
      </w:r>
    </w:p>
    <w:p w:rsidR="008A0C32" w:rsidRDefault="008A0C3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F9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нормы части 2.1. статьи 31 </w:t>
      </w:r>
      <w:r w:rsidR="00AF0F92">
        <w:rPr>
          <w:rFonts w:ascii="Times New Roman" w:hAnsi="Times New Roman" w:cs="Times New Roman"/>
          <w:sz w:val="24"/>
          <w:szCs w:val="24"/>
        </w:rPr>
        <w:t xml:space="preserve">Закона № 44-ФЗ, а также Постановления № 2571 </w:t>
      </w:r>
      <w:r>
        <w:rPr>
          <w:rFonts w:ascii="Times New Roman" w:hAnsi="Times New Roman" w:cs="Times New Roman"/>
          <w:sz w:val="24"/>
          <w:szCs w:val="24"/>
        </w:rPr>
        <w:t>не содержат</w:t>
      </w:r>
      <w:r w:rsidR="00AF0F92">
        <w:rPr>
          <w:rFonts w:ascii="Times New Roman" w:hAnsi="Times New Roman" w:cs="Times New Roman"/>
          <w:sz w:val="24"/>
          <w:szCs w:val="24"/>
        </w:rPr>
        <w:t xml:space="preserve"> требований о подтверждении опыта исключительно контрактами (договорами), </w:t>
      </w:r>
      <w:r w:rsidR="00AF0F92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соответствующими предмету закупки. </w:t>
      </w:r>
      <w:proofErr w:type="gramStart"/>
      <w:r w:rsidR="00AF0F92">
        <w:rPr>
          <w:rFonts w:ascii="Times New Roman" w:hAnsi="Times New Roman" w:cs="Times New Roman"/>
          <w:sz w:val="24"/>
          <w:szCs w:val="24"/>
        </w:rPr>
        <w:t>Универсальная</w:t>
      </w:r>
      <w:proofErr w:type="gramEnd"/>
      <w:r w:rsidR="00AF0F92">
        <w:rPr>
          <w:rFonts w:ascii="Times New Roman" w:hAnsi="Times New Roman" w:cs="Times New Roman"/>
          <w:sz w:val="24"/>
          <w:szCs w:val="24"/>
        </w:rPr>
        <w:t xml:space="preserve"> предквалификация в соответствии </w:t>
      </w:r>
      <w:r w:rsidR="0037218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92">
        <w:rPr>
          <w:rFonts w:ascii="Times New Roman" w:hAnsi="Times New Roman" w:cs="Times New Roman"/>
          <w:sz w:val="24"/>
          <w:szCs w:val="24"/>
        </w:rPr>
        <w:t xml:space="preserve">с требованиями законодательства подтверждается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F92">
        <w:rPr>
          <w:rFonts w:ascii="Times New Roman" w:hAnsi="Times New Roman" w:cs="Times New Roman"/>
          <w:sz w:val="24"/>
          <w:szCs w:val="24"/>
        </w:rPr>
        <w:t>участника независимо от предмета зак</w:t>
      </w:r>
      <w:r w:rsidR="00F3488B">
        <w:rPr>
          <w:rFonts w:ascii="Times New Roman" w:hAnsi="Times New Roman" w:cs="Times New Roman"/>
          <w:sz w:val="24"/>
          <w:szCs w:val="24"/>
        </w:rPr>
        <w:t>у</w:t>
      </w:r>
      <w:r w:rsidR="00AF0F92">
        <w:rPr>
          <w:rFonts w:ascii="Times New Roman" w:hAnsi="Times New Roman" w:cs="Times New Roman"/>
          <w:sz w:val="24"/>
          <w:szCs w:val="24"/>
        </w:rPr>
        <w:t>пки.</w:t>
      </w:r>
    </w:p>
    <w:p w:rsidR="00372188" w:rsidRDefault="0037218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88B" w:rsidRDefault="00F3488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0B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нужно ли отклонить заявку участника, если проверка в сервисе ФНС выявила недостоверные сведения.</w:t>
      </w:r>
    </w:p>
    <w:p w:rsidR="00F3488B" w:rsidRDefault="00F3488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0B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0B2">
        <w:rPr>
          <w:rFonts w:ascii="Times New Roman" w:hAnsi="Times New Roman" w:cs="Times New Roman"/>
          <w:sz w:val="24"/>
          <w:szCs w:val="24"/>
        </w:rPr>
        <w:t>недостоверные сведения – это документы, составленные формально в отсутствии фактических правоотношений. То есть, представлен договор, который не заключался. Есть разрешение на ввод, а объект не строился. Закон № 44-ФЗ не содержит требований о проверке участника в сервисе ФНС, несоответствие бухгалтерской отчетности документам, представленным участником закупки</w:t>
      </w:r>
      <w:r w:rsidR="00EE54F3">
        <w:rPr>
          <w:rFonts w:ascii="Times New Roman" w:hAnsi="Times New Roman" w:cs="Times New Roman"/>
          <w:sz w:val="24"/>
          <w:szCs w:val="24"/>
        </w:rPr>
        <w:t>,</w:t>
      </w:r>
      <w:r w:rsidR="005340B2">
        <w:rPr>
          <w:rFonts w:ascii="Times New Roman" w:hAnsi="Times New Roman" w:cs="Times New Roman"/>
          <w:sz w:val="24"/>
          <w:szCs w:val="24"/>
        </w:rPr>
        <w:t xml:space="preserve"> не является причиной отклонения заявки. Для отказа заявки участника за предоставление недостоверных сведений закупочная комиссия должна обладать стопроцентными доказательствами, собранными на основании письменных запросов компетентным органам. </w:t>
      </w:r>
    </w:p>
    <w:p w:rsidR="005340B2" w:rsidRDefault="005340B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8C7" w:rsidRDefault="00C9409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D5D">
        <w:rPr>
          <w:rFonts w:ascii="Times New Roman" w:hAnsi="Times New Roman" w:cs="Times New Roman"/>
          <w:b/>
          <w:sz w:val="24"/>
          <w:szCs w:val="24"/>
        </w:rPr>
        <w:t xml:space="preserve">2. Применение норм </w:t>
      </w:r>
      <w:r w:rsidR="005340B2">
        <w:rPr>
          <w:rFonts w:ascii="Times New Roman" w:hAnsi="Times New Roman" w:cs="Times New Roman"/>
          <w:b/>
          <w:sz w:val="24"/>
          <w:szCs w:val="24"/>
        </w:rPr>
        <w:t>национального режима, предусмотренного статьей 14 Закона № 44-ФЗ.</w:t>
      </w:r>
    </w:p>
    <w:p w:rsidR="00EE54F3" w:rsidRDefault="00EE54F3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0B2" w:rsidRPr="00F6417F" w:rsidRDefault="005340B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F6417F" w:rsidRPr="00F6417F">
        <w:rPr>
          <w:rFonts w:ascii="Times New Roman" w:hAnsi="Times New Roman" w:cs="Times New Roman"/>
          <w:sz w:val="24"/>
          <w:szCs w:val="24"/>
        </w:rPr>
        <w:t>как получить разрешение на поставку иностранного товара  в рамках постановления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</w:t>
      </w:r>
      <w:proofErr w:type="gramEnd"/>
      <w:r w:rsidR="00F6417F" w:rsidRPr="00F6417F">
        <w:rPr>
          <w:rFonts w:ascii="Times New Roman" w:hAnsi="Times New Roman" w:cs="Times New Roman"/>
          <w:sz w:val="24"/>
          <w:szCs w:val="24"/>
        </w:rPr>
        <w:t xml:space="preserve"> государства»</w:t>
      </w:r>
      <w:r w:rsidR="00F6417F">
        <w:rPr>
          <w:rFonts w:ascii="Times New Roman" w:hAnsi="Times New Roman" w:cs="Times New Roman"/>
          <w:sz w:val="24"/>
          <w:szCs w:val="24"/>
        </w:rPr>
        <w:t xml:space="preserve"> (далее – Постановление № 616)</w:t>
      </w:r>
    </w:p>
    <w:p w:rsidR="00C94098" w:rsidRDefault="00F6417F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17F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6417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proofErr w:type="spellStart"/>
      <w:r w:rsidRPr="00F641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6417F">
        <w:rPr>
          <w:rFonts w:ascii="Times New Roman" w:hAnsi="Times New Roman" w:cs="Times New Roman"/>
          <w:sz w:val="24"/>
          <w:szCs w:val="24"/>
        </w:rPr>
        <w:t xml:space="preserve">. «а» п.3 Постановления № 616 запреты, предусмотренные данным постановлением, не применяются в нескольких случаях, в том числе в случае отсутствия на территории Российской Федерации производства промышленного товара.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6417F">
        <w:rPr>
          <w:rFonts w:ascii="Times New Roman" w:hAnsi="Times New Roman" w:cs="Times New Roman"/>
          <w:sz w:val="24"/>
          <w:szCs w:val="24"/>
        </w:rPr>
        <w:t>Этот факт подтверждается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(ГИСП) в порядке, установленном приказом Минпромторга России от 29.05.2020 № 1755 «Об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</w:t>
      </w:r>
      <w:proofErr w:type="gramEnd"/>
      <w:r w:rsidRPr="00F6417F">
        <w:rPr>
          <w:rFonts w:ascii="Times New Roman" w:hAnsi="Times New Roman" w:cs="Times New Roman"/>
          <w:sz w:val="24"/>
          <w:szCs w:val="24"/>
        </w:rPr>
        <w:t xml:space="preserve">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форму».</w:t>
      </w:r>
    </w:p>
    <w:p w:rsidR="00F6417F" w:rsidRDefault="00764AB4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инструкция о том, как подготовить заявку на получение разрешения </w:t>
      </w:r>
      <w:r w:rsidRPr="00F6417F">
        <w:rPr>
          <w:rFonts w:ascii="Times New Roman" w:hAnsi="Times New Roman" w:cs="Times New Roman"/>
          <w:sz w:val="24"/>
          <w:szCs w:val="24"/>
        </w:rPr>
        <w:t>на закупку происходящего из иностранного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осударства промышленного товара,  размещена на сайте управления по регулированию контрактной системы в сфере закупок Белгородской области. Ознакомиться с ней можно по ссылке: </w:t>
      </w:r>
      <w:hyperlink r:id="rId25" w:history="1">
        <w:r w:rsidRPr="00764AB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https://belgoszakaz.ru/zakupki/metodologiya-zakupok/primenenie-nacionalnogo-rezhima-v-zakupkah/</w:t>
        </w:r>
      </w:hyperlink>
    </w:p>
    <w:p w:rsidR="00764AB4" w:rsidRDefault="00764AB4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представители ФАС уточнили, что если в процессе закупки цена товара изменилась и уже не соответствует разрешению, оформлять новое разрешение не требуется.</w:t>
      </w:r>
    </w:p>
    <w:p w:rsidR="00764AB4" w:rsidRDefault="00764AB4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8EA" w:rsidRDefault="000E48EA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0E">
        <w:rPr>
          <w:rFonts w:ascii="Times New Roman" w:hAnsi="Times New Roman" w:cs="Times New Roman"/>
          <w:b/>
          <w:sz w:val="24"/>
          <w:szCs w:val="24"/>
        </w:rPr>
        <w:t>Вопрос:</w:t>
      </w:r>
      <w:r w:rsidR="00D21593">
        <w:rPr>
          <w:rFonts w:ascii="Times New Roman" w:hAnsi="Times New Roman" w:cs="Times New Roman"/>
          <w:sz w:val="24"/>
          <w:szCs w:val="24"/>
        </w:rPr>
        <w:t xml:space="preserve"> что делать, если при установлении требований Постановления № 116 участник закупки в заявке указывает несколько номеров </w:t>
      </w:r>
      <w:r w:rsidR="00D21593" w:rsidRPr="00D21593">
        <w:rPr>
          <w:rFonts w:ascii="Times New Roman" w:hAnsi="Times New Roman" w:cs="Times New Roman"/>
          <w:sz w:val="24"/>
          <w:szCs w:val="24"/>
        </w:rPr>
        <w:t>реестровых записей из реестра ро</w:t>
      </w:r>
      <w:r w:rsidR="004B0E0E">
        <w:rPr>
          <w:rFonts w:ascii="Times New Roman" w:hAnsi="Times New Roman" w:cs="Times New Roman"/>
          <w:sz w:val="24"/>
          <w:szCs w:val="24"/>
        </w:rPr>
        <w:t xml:space="preserve">ссийской промышленной продукции или </w:t>
      </w:r>
      <w:r w:rsidR="00D21593" w:rsidRPr="00D21593">
        <w:rPr>
          <w:rFonts w:ascii="Times New Roman" w:hAnsi="Times New Roman" w:cs="Times New Roman"/>
          <w:sz w:val="24"/>
          <w:szCs w:val="24"/>
        </w:rPr>
        <w:t>номер</w:t>
      </w:r>
      <w:r w:rsidR="004B0E0E">
        <w:rPr>
          <w:rFonts w:ascii="Times New Roman" w:hAnsi="Times New Roman" w:cs="Times New Roman"/>
          <w:sz w:val="24"/>
          <w:szCs w:val="24"/>
        </w:rPr>
        <w:t>ов</w:t>
      </w:r>
      <w:r w:rsidR="00D21593" w:rsidRPr="00D21593">
        <w:rPr>
          <w:rFonts w:ascii="Times New Roman" w:hAnsi="Times New Roman" w:cs="Times New Roman"/>
          <w:sz w:val="24"/>
          <w:szCs w:val="24"/>
        </w:rPr>
        <w:t xml:space="preserve"> реестровых записей из евразийского реестра промышленных товаров,</w:t>
      </w:r>
      <w:r w:rsidR="004B0E0E">
        <w:rPr>
          <w:rFonts w:ascii="Times New Roman" w:hAnsi="Times New Roman" w:cs="Times New Roman"/>
          <w:sz w:val="24"/>
          <w:szCs w:val="24"/>
        </w:rPr>
        <w:t xml:space="preserve"> </w:t>
      </w:r>
      <w:r w:rsidR="00D21593" w:rsidRPr="00D21593">
        <w:rPr>
          <w:rFonts w:ascii="Times New Roman" w:hAnsi="Times New Roman" w:cs="Times New Roman"/>
          <w:sz w:val="24"/>
          <w:szCs w:val="24"/>
        </w:rPr>
        <w:t>а также информацию о совокупном количестве баллов за выполнение технологических операций (условий)</w:t>
      </w:r>
      <w:r w:rsidR="004B0E0E">
        <w:rPr>
          <w:rFonts w:ascii="Times New Roman" w:hAnsi="Times New Roman" w:cs="Times New Roman"/>
          <w:sz w:val="24"/>
          <w:szCs w:val="24"/>
        </w:rPr>
        <w:t>.</w:t>
      </w:r>
    </w:p>
    <w:p w:rsidR="004B0E0E" w:rsidRDefault="004B0E0E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0E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если предмет закупки – один товар, то предоставление нескольких номеров реестровых записей может быть расценено как недостоверная информация о товаре. Если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 закупки – несколько различных товаров, необходимо проверить все номера реестровых записей и соотнести каждый из них с товаром, требуемым к поставке.</w:t>
      </w:r>
    </w:p>
    <w:p w:rsidR="00EE54F3" w:rsidRDefault="00EE54F3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E0E" w:rsidRDefault="004B0E0E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36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E9">
        <w:rPr>
          <w:rFonts w:ascii="Times New Roman" w:hAnsi="Times New Roman" w:cs="Times New Roman"/>
          <w:sz w:val="24"/>
          <w:szCs w:val="24"/>
        </w:rPr>
        <w:t xml:space="preserve">при проведении совместной закупки как </w:t>
      </w:r>
      <w:r w:rsidR="00347F21">
        <w:rPr>
          <w:rFonts w:ascii="Times New Roman" w:hAnsi="Times New Roman" w:cs="Times New Roman"/>
          <w:sz w:val="24"/>
          <w:szCs w:val="24"/>
        </w:rPr>
        <w:t>использовать</w:t>
      </w:r>
      <w:r w:rsidR="000C10E9">
        <w:rPr>
          <w:rFonts w:ascii="Times New Roman" w:hAnsi="Times New Roman" w:cs="Times New Roman"/>
          <w:sz w:val="24"/>
          <w:szCs w:val="24"/>
        </w:rPr>
        <w:t xml:space="preserve"> нормы о неприменении Постановления № 616 </w:t>
      </w:r>
      <w:r w:rsidR="00347F21">
        <w:rPr>
          <w:rFonts w:ascii="Times New Roman" w:hAnsi="Times New Roman" w:cs="Times New Roman"/>
          <w:sz w:val="24"/>
          <w:szCs w:val="24"/>
        </w:rPr>
        <w:t xml:space="preserve">при </w:t>
      </w:r>
      <w:r w:rsidR="000C10E9" w:rsidRPr="000C10E9">
        <w:rPr>
          <w:rFonts w:ascii="Times New Roman" w:hAnsi="Times New Roman" w:cs="Times New Roman"/>
          <w:sz w:val="24"/>
          <w:szCs w:val="24"/>
        </w:rPr>
        <w:t>закупк</w:t>
      </w:r>
      <w:r w:rsidR="00347F21">
        <w:rPr>
          <w:rFonts w:ascii="Times New Roman" w:hAnsi="Times New Roman" w:cs="Times New Roman"/>
          <w:sz w:val="24"/>
          <w:szCs w:val="24"/>
        </w:rPr>
        <w:t>е</w:t>
      </w:r>
      <w:r w:rsidR="000C10E9" w:rsidRPr="000C10E9">
        <w:rPr>
          <w:rFonts w:ascii="Times New Roman" w:hAnsi="Times New Roman" w:cs="Times New Roman"/>
          <w:sz w:val="24"/>
          <w:szCs w:val="24"/>
        </w:rPr>
        <w:t xml:space="preserve">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</w:t>
      </w:r>
      <w:r w:rsidR="00347F21">
        <w:rPr>
          <w:rFonts w:ascii="Times New Roman" w:hAnsi="Times New Roman" w:cs="Times New Roman"/>
          <w:sz w:val="24"/>
          <w:szCs w:val="24"/>
        </w:rPr>
        <w:t xml:space="preserve">. </w:t>
      </w:r>
      <w:r w:rsidR="00E55362">
        <w:rPr>
          <w:rFonts w:ascii="Times New Roman" w:hAnsi="Times New Roman" w:cs="Times New Roman"/>
          <w:sz w:val="24"/>
          <w:szCs w:val="24"/>
        </w:rPr>
        <w:t xml:space="preserve">Необходимо ли устанавливать запрет по Постановлению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55362">
        <w:rPr>
          <w:rFonts w:ascii="Times New Roman" w:hAnsi="Times New Roman" w:cs="Times New Roman"/>
          <w:sz w:val="24"/>
          <w:szCs w:val="24"/>
        </w:rPr>
        <w:t>№ 616,  если НМЦК заказчика № 1 – 900 000 рублей, НМЦК заказчика № 2 – 500 000 рублей.</w:t>
      </w:r>
    </w:p>
    <w:p w:rsidR="004B0E0E" w:rsidRPr="00E55362" w:rsidRDefault="00E5536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362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55362">
        <w:rPr>
          <w:rFonts w:ascii="Times New Roman" w:hAnsi="Times New Roman" w:cs="Times New Roman"/>
          <w:sz w:val="24"/>
          <w:szCs w:val="24"/>
        </w:rPr>
        <w:t>при проведении совместной закупки</w:t>
      </w:r>
      <w:r>
        <w:rPr>
          <w:rFonts w:ascii="Times New Roman" w:hAnsi="Times New Roman" w:cs="Times New Roman"/>
          <w:sz w:val="24"/>
          <w:szCs w:val="24"/>
        </w:rPr>
        <w:t xml:space="preserve"> НМЦК складывается из сумм НМЦК каждого заказчика, поэтому если сумма НМЦК всех заказчиков, участвующих в совместной закупке, превышает 1 млн. рублей </w:t>
      </w:r>
      <w:r w:rsidR="00EA41AB">
        <w:rPr>
          <w:rFonts w:ascii="Times New Roman" w:hAnsi="Times New Roman" w:cs="Times New Roman"/>
          <w:sz w:val="24"/>
          <w:szCs w:val="24"/>
        </w:rPr>
        <w:t>(900 000+500 000=1 400 000 рублей), то                     Постановление № 616 необходимо применять.</w:t>
      </w:r>
    </w:p>
    <w:p w:rsidR="004B0E0E" w:rsidRDefault="004B0E0E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748" w:rsidRDefault="0037674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58C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нужно ли отклонять заявку участника закупки, в которой установлен национальный режим, если им представлены номера реестровых записей из реестра на товар с характеристиками, которые отличаются от тех, что указаны в его заявке и в Описании объекта закупки.</w:t>
      </w:r>
    </w:p>
    <w:p w:rsidR="008A37F4" w:rsidRDefault="008A37F4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58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 рамках применения национального режима в закупках для государственных и муниципальных нужд ведутся следующие реестры: </w:t>
      </w:r>
      <w:r w:rsidRPr="008A37F4">
        <w:rPr>
          <w:rFonts w:ascii="Times New Roman" w:hAnsi="Times New Roman" w:cs="Times New Roman"/>
          <w:sz w:val="24"/>
          <w:szCs w:val="24"/>
        </w:rPr>
        <w:t>реестр российской промышленной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37F4">
        <w:rPr>
          <w:rFonts w:ascii="Times New Roman" w:hAnsi="Times New Roman" w:cs="Times New Roman"/>
          <w:sz w:val="24"/>
          <w:szCs w:val="24"/>
        </w:rPr>
        <w:t>евразийский реестр промышленных товаров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37F4">
        <w:rPr>
          <w:rFonts w:ascii="Times New Roman" w:hAnsi="Times New Roman" w:cs="Times New Roman"/>
          <w:sz w:val="24"/>
          <w:szCs w:val="24"/>
        </w:rPr>
        <w:t>единый реестр российской радиоэлектронной продукции</w:t>
      </w:r>
      <w:r w:rsidR="00532AB0">
        <w:rPr>
          <w:rFonts w:ascii="Times New Roman" w:hAnsi="Times New Roman" w:cs="Times New Roman"/>
          <w:sz w:val="24"/>
          <w:szCs w:val="24"/>
        </w:rPr>
        <w:t xml:space="preserve"> (далее реестры)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658C">
        <w:rPr>
          <w:rFonts w:ascii="Times New Roman" w:hAnsi="Times New Roman" w:cs="Times New Roman"/>
          <w:b/>
          <w:sz w:val="24"/>
          <w:szCs w:val="24"/>
        </w:rPr>
        <w:t>Наличие записи о товаре в реестрах п</w:t>
      </w:r>
      <w:r w:rsidR="00EE54F3">
        <w:rPr>
          <w:rFonts w:ascii="Times New Roman" w:hAnsi="Times New Roman" w:cs="Times New Roman"/>
          <w:b/>
          <w:sz w:val="24"/>
          <w:szCs w:val="24"/>
        </w:rPr>
        <w:t>одтверждает соответствие товара</w:t>
      </w:r>
      <w:r w:rsidRPr="0027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F3">
        <w:rPr>
          <w:rFonts w:ascii="Times New Roman" w:hAnsi="Times New Roman" w:cs="Times New Roman"/>
          <w:b/>
          <w:sz w:val="24"/>
          <w:szCs w:val="24"/>
        </w:rPr>
        <w:t xml:space="preserve">требованиям Постановления № 616, </w:t>
      </w:r>
      <w:r w:rsidR="0027658C" w:rsidRPr="00EE54F3">
        <w:rPr>
          <w:rFonts w:ascii="Times New Roman" w:hAnsi="Times New Roman" w:cs="Times New Roman"/>
          <w:b/>
          <w:sz w:val="24"/>
          <w:szCs w:val="24"/>
        </w:rPr>
        <w:t>Постановления</w:t>
      </w:r>
      <w:r w:rsidRPr="00EE54F3">
        <w:rPr>
          <w:rFonts w:ascii="Times New Roman" w:hAnsi="Times New Roman" w:cs="Times New Roman"/>
          <w:b/>
          <w:sz w:val="24"/>
          <w:szCs w:val="24"/>
        </w:rPr>
        <w:t xml:space="preserve"> Правительства РФ от 10.07.2019 </w:t>
      </w:r>
      <w:r w:rsidR="0027658C" w:rsidRPr="00EE54F3">
        <w:rPr>
          <w:rFonts w:ascii="Times New Roman" w:hAnsi="Times New Roman" w:cs="Times New Roman"/>
          <w:b/>
          <w:sz w:val="24"/>
          <w:szCs w:val="24"/>
        </w:rPr>
        <w:t>№</w:t>
      </w:r>
      <w:r w:rsidRPr="00EE54F3">
        <w:rPr>
          <w:rFonts w:ascii="Times New Roman" w:hAnsi="Times New Roman" w:cs="Times New Roman"/>
          <w:b/>
          <w:sz w:val="24"/>
          <w:szCs w:val="24"/>
        </w:rPr>
        <w:t xml:space="preserve"> 878</w:t>
      </w:r>
      <w:r w:rsidR="0027658C">
        <w:rPr>
          <w:rFonts w:ascii="Times New Roman" w:hAnsi="Times New Roman" w:cs="Times New Roman"/>
          <w:sz w:val="24"/>
          <w:szCs w:val="24"/>
        </w:rPr>
        <w:t xml:space="preserve"> «</w:t>
      </w:r>
      <w:r w:rsidRPr="008A37F4">
        <w:rPr>
          <w:rFonts w:ascii="Times New Roman" w:hAnsi="Times New Roman" w:cs="Times New Roman"/>
          <w:sz w:val="24"/>
          <w:szCs w:val="24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…»</w:t>
      </w:r>
      <w:r w:rsidR="0027658C">
        <w:rPr>
          <w:rFonts w:ascii="Times New Roman" w:hAnsi="Times New Roman" w:cs="Times New Roman"/>
          <w:sz w:val="24"/>
          <w:szCs w:val="24"/>
        </w:rPr>
        <w:t xml:space="preserve">, </w:t>
      </w:r>
      <w:r w:rsidR="0027658C" w:rsidRPr="00EE54F3">
        <w:rPr>
          <w:rFonts w:ascii="Times New Roman" w:hAnsi="Times New Roman" w:cs="Times New Roman"/>
          <w:b/>
          <w:sz w:val="24"/>
          <w:szCs w:val="24"/>
        </w:rPr>
        <w:t>Постановления Правительства РФ от 30.04.2020 № 617</w:t>
      </w:r>
      <w:r w:rsidR="0027658C">
        <w:rPr>
          <w:rFonts w:ascii="Times New Roman" w:hAnsi="Times New Roman" w:cs="Times New Roman"/>
          <w:sz w:val="24"/>
          <w:szCs w:val="24"/>
        </w:rPr>
        <w:t xml:space="preserve"> «</w:t>
      </w:r>
      <w:r w:rsidR="0027658C" w:rsidRPr="0027658C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</w:t>
      </w:r>
      <w:r w:rsidR="0027658C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нужд». </w:t>
      </w:r>
    </w:p>
    <w:p w:rsidR="0027658C" w:rsidRDefault="0027658C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F3">
        <w:rPr>
          <w:rFonts w:ascii="Times New Roman" w:hAnsi="Times New Roman" w:cs="Times New Roman"/>
          <w:b/>
          <w:sz w:val="24"/>
          <w:szCs w:val="24"/>
        </w:rPr>
        <w:t>Предоставленные участником закупки номера реестровых записей из соответствующего реестра подтверждают страну происхождения товара, а не его характеристики.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характеристики товара лежит на производителе. Отклонить заявку участника исключительно за несоответствие характеристик товара в реестр</w:t>
      </w:r>
      <w:r w:rsidR="00532AB0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тем характеристикам, что </w:t>
      </w:r>
      <w:r w:rsidR="00532AB0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указал в заявке в соответствии с Описанием объекта закупки</w:t>
      </w:r>
      <w:r w:rsidR="00F85B57">
        <w:rPr>
          <w:rFonts w:ascii="Times New Roman" w:hAnsi="Times New Roman" w:cs="Times New Roman"/>
          <w:sz w:val="24"/>
          <w:szCs w:val="24"/>
        </w:rPr>
        <w:t xml:space="preserve"> неправомерно. </w:t>
      </w:r>
      <w:r w:rsidR="00532AB0">
        <w:rPr>
          <w:rFonts w:ascii="Times New Roman" w:hAnsi="Times New Roman" w:cs="Times New Roman"/>
          <w:sz w:val="24"/>
          <w:szCs w:val="24"/>
        </w:rPr>
        <w:t>Заказчику н</w:t>
      </w:r>
      <w:r w:rsidR="00F85B57">
        <w:rPr>
          <w:rFonts w:ascii="Times New Roman" w:hAnsi="Times New Roman" w:cs="Times New Roman"/>
          <w:sz w:val="24"/>
          <w:szCs w:val="24"/>
        </w:rPr>
        <w:t>еобходимо</w:t>
      </w:r>
      <w:r w:rsidR="00532AB0">
        <w:rPr>
          <w:rFonts w:ascii="Times New Roman" w:hAnsi="Times New Roman" w:cs="Times New Roman"/>
          <w:sz w:val="24"/>
          <w:szCs w:val="24"/>
        </w:rPr>
        <w:t xml:space="preserve"> направить соответствующие запросы для подтверждения факта отсутствия требуемого товара в реестрах.</w:t>
      </w:r>
      <w:r w:rsidR="00F85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B0" w:rsidRPr="0027658C" w:rsidRDefault="00532AB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41AB" w:rsidRDefault="00EA41A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1AB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нужно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подтверждающий страну происхождения товара, при закупке, в которой установлены требования </w:t>
      </w:r>
      <w:r w:rsidRPr="00EA41A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41AB">
        <w:rPr>
          <w:rFonts w:ascii="Times New Roman" w:hAnsi="Times New Roman" w:cs="Times New Roman"/>
          <w:sz w:val="24"/>
          <w:szCs w:val="24"/>
        </w:rPr>
        <w:t xml:space="preserve"> Минфина России от 04.06.2018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41AB">
        <w:rPr>
          <w:rFonts w:ascii="Times New Roman" w:hAnsi="Times New Roman" w:cs="Times New Roman"/>
          <w:sz w:val="24"/>
          <w:szCs w:val="24"/>
        </w:rPr>
        <w:t xml:space="preserve"> 126н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A41AB">
        <w:rPr>
          <w:rFonts w:ascii="Times New Roman" w:hAnsi="Times New Roman" w:cs="Times New Roman"/>
          <w:sz w:val="24"/>
          <w:szCs w:val="24"/>
        </w:rPr>
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нужд».</w:t>
      </w:r>
    </w:p>
    <w:p w:rsidR="00EA41AB" w:rsidRDefault="00EA41A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1AB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1E6285" w:rsidRPr="001E6285">
        <w:rPr>
          <w:rFonts w:ascii="Times New Roman" w:hAnsi="Times New Roman" w:cs="Times New Roman"/>
          <w:sz w:val="24"/>
          <w:szCs w:val="24"/>
        </w:rPr>
        <w:t>подтверждение страны происхождения товара осуществляется путем</w:t>
      </w:r>
      <w:r w:rsidR="001E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1AB">
        <w:rPr>
          <w:rFonts w:ascii="Times New Roman" w:hAnsi="Times New Roman" w:cs="Times New Roman"/>
          <w:sz w:val="24"/>
          <w:szCs w:val="24"/>
        </w:rPr>
        <w:t>декла</w:t>
      </w:r>
      <w:r w:rsidR="001E6285">
        <w:rPr>
          <w:rFonts w:ascii="Times New Roman" w:hAnsi="Times New Roman" w:cs="Times New Roman"/>
          <w:sz w:val="24"/>
          <w:szCs w:val="24"/>
        </w:rPr>
        <w:t>р</w:t>
      </w:r>
      <w:r w:rsidRPr="00EA41AB">
        <w:rPr>
          <w:rFonts w:ascii="Times New Roman" w:hAnsi="Times New Roman" w:cs="Times New Roman"/>
          <w:sz w:val="24"/>
          <w:szCs w:val="24"/>
        </w:rPr>
        <w:t>и</w:t>
      </w:r>
      <w:r w:rsidR="001E6285">
        <w:rPr>
          <w:rFonts w:ascii="Times New Roman" w:hAnsi="Times New Roman" w:cs="Times New Roman"/>
          <w:sz w:val="24"/>
          <w:szCs w:val="24"/>
        </w:rPr>
        <w:t xml:space="preserve">рования </w:t>
      </w:r>
      <w:r w:rsidRPr="00EA41AB">
        <w:rPr>
          <w:rFonts w:ascii="Times New Roman" w:hAnsi="Times New Roman" w:cs="Times New Roman"/>
          <w:sz w:val="24"/>
          <w:szCs w:val="24"/>
        </w:rPr>
        <w:t>страны происхождения товара. Форма декларации приказом не установлена.</w:t>
      </w:r>
      <w:r w:rsidR="00376748">
        <w:rPr>
          <w:rFonts w:ascii="Times New Roman" w:hAnsi="Times New Roman" w:cs="Times New Roman"/>
          <w:sz w:val="24"/>
          <w:szCs w:val="24"/>
        </w:rPr>
        <w:t xml:space="preserve"> В случае сомнения закупочная комиссия вправе осуществить проверку достоверности задекларированных сведений путем разумных и законных мер.</w:t>
      </w:r>
    </w:p>
    <w:p w:rsidR="00EA41AB" w:rsidRDefault="00EA41A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766F" w:rsidRDefault="0052766F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D5D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Другие вопросы</w:t>
      </w:r>
    </w:p>
    <w:p w:rsidR="00EA41AB" w:rsidRPr="00A40E6C" w:rsidRDefault="00532AB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547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закупки медицинских изделий  характеристики, указанные в заявке участника не соответствуют характеристикам, указанным в </w:t>
      </w:r>
      <w:r w:rsidR="00525547" w:rsidRPr="00525547">
        <w:rPr>
          <w:rFonts w:ascii="Times New Roman" w:hAnsi="Times New Roman" w:cs="Times New Roman"/>
          <w:sz w:val="24"/>
          <w:szCs w:val="24"/>
        </w:rPr>
        <w:t>эксплуатационн</w:t>
      </w:r>
      <w:r w:rsidR="00525547">
        <w:rPr>
          <w:rFonts w:ascii="Times New Roman" w:hAnsi="Times New Roman" w:cs="Times New Roman"/>
          <w:sz w:val="24"/>
          <w:szCs w:val="24"/>
        </w:rPr>
        <w:t>ой документации</w:t>
      </w:r>
      <w:r w:rsidR="00525547" w:rsidRPr="00525547">
        <w:rPr>
          <w:rFonts w:ascii="Times New Roman" w:hAnsi="Times New Roman" w:cs="Times New Roman"/>
          <w:sz w:val="24"/>
          <w:szCs w:val="24"/>
        </w:rPr>
        <w:t xml:space="preserve"> производителя (изготовителя) на медицинское изделие, в том числе инструкци</w:t>
      </w:r>
      <w:r w:rsidR="00525547">
        <w:rPr>
          <w:rFonts w:ascii="Times New Roman" w:hAnsi="Times New Roman" w:cs="Times New Roman"/>
          <w:sz w:val="24"/>
          <w:szCs w:val="24"/>
        </w:rPr>
        <w:t>и</w:t>
      </w:r>
      <w:r w:rsidR="00525547" w:rsidRPr="00525547">
        <w:rPr>
          <w:rFonts w:ascii="Times New Roman" w:hAnsi="Times New Roman" w:cs="Times New Roman"/>
          <w:sz w:val="24"/>
          <w:szCs w:val="24"/>
        </w:rPr>
        <w:t xml:space="preserve"> по применению или руководств</w:t>
      </w:r>
      <w:r w:rsidR="00525547">
        <w:rPr>
          <w:rFonts w:ascii="Times New Roman" w:hAnsi="Times New Roman" w:cs="Times New Roman"/>
          <w:sz w:val="24"/>
          <w:szCs w:val="24"/>
        </w:rPr>
        <w:t>у</w:t>
      </w:r>
      <w:r w:rsidR="00525547" w:rsidRPr="00525547">
        <w:rPr>
          <w:rFonts w:ascii="Times New Roman" w:hAnsi="Times New Roman" w:cs="Times New Roman"/>
          <w:sz w:val="24"/>
          <w:szCs w:val="24"/>
        </w:rPr>
        <w:t xml:space="preserve"> по эксплуатации медицинского изделия</w:t>
      </w:r>
      <w:r>
        <w:rPr>
          <w:rFonts w:ascii="Times New Roman" w:hAnsi="Times New Roman" w:cs="Times New Roman"/>
          <w:sz w:val="24"/>
          <w:szCs w:val="24"/>
        </w:rPr>
        <w:t xml:space="preserve"> на сайте Росздравнадзора. Подлежит ли такая заявка отклонению</w:t>
      </w:r>
      <w:r w:rsidRPr="00A40E6C">
        <w:rPr>
          <w:rFonts w:ascii="Times New Roman" w:hAnsi="Times New Roman" w:cs="Times New Roman"/>
          <w:sz w:val="24"/>
          <w:szCs w:val="24"/>
        </w:rPr>
        <w:t>?</w:t>
      </w:r>
    </w:p>
    <w:p w:rsidR="00EA41AB" w:rsidRDefault="00A40E6C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547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да, подлежит.</w:t>
      </w:r>
    </w:p>
    <w:p w:rsidR="00EA41AB" w:rsidRDefault="00A40E6C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частью 4 статьи 38 </w:t>
      </w:r>
      <w:r w:rsidRPr="00A40E6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40E6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0E6C">
        <w:rPr>
          <w:rFonts w:ascii="Times New Roman" w:hAnsi="Times New Roman" w:cs="Times New Roman"/>
          <w:sz w:val="24"/>
          <w:szCs w:val="24"/>
        </w:rPr>
        <w:t xml:space="preserve"> от 21.11.2011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40E6C">
        <w:rPr>
          <w:rFonts w:ascii="Times New Roman" w:hAnsi="Times New Roman" w:cs="Times New Roman"/>
          <w:sz w:val="24"/>
          <w:szCs w:val="24"/>
        </w:rPr>
        <w:t xml:space="preserve"> 323-ФЗ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40E6C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 н</w:t>
      </w:r>
      <w:r w:rsidRPr="00A40E6C">
        <w:rPr>
          <w:rFonts w:ascii="Times New Roman" w:hAnsi="Times New Roman" w:cs="Times New Roman"/>
          <w:sz w:val="24"/>
          <w:szCs w:val="24"/>
        </w:rPr>
        <w:t xml:space="preserve">а территории Российской Федерации </w:t>
      </w:r>
      <w:r w:rsidRPr="00EE54F3">
        <w:rPr>
          <w:rFonts w:ascii="Times New Roman" w:hAnsi="Times New Roman" w:cs="Times New Roman"/>
          <w:b/>
          <w:sz w:val="24"/>
          <w:szCs w:val="24"/>
        </w:rPr>
        <w:t>разрешается обращение медицинских изделий,</w:t>
      </w:r>
      <w:r w:rsidRPr="00A40E6C">
        <w:rPr>
          <w:rFonts w:ascii="Times New Roman" w:hAnsi="Times New Roman" w:cs="Times New Roman"/>
          <w:sz w:val="24"/>
          <w:szCs w:val="24"/>
        </w:rPr>
        <w:t xml:space="preserve"> </w:t>
      </w:r>
      <w:r w:rsidRPr="00A40E6C">
        <w:rPr>
          <w:rFonts w:ascii="Times New Roman" w:hAnsi="Times New Roman" w:cs="Times New Roman"/>
          <w:b/>
          <w:sz w:val="24"/>
          <w:szCs w:val="24"/>
        </w:rPr>
        <w:t xml:space="preserve">прошедших государственную регистрацию </w:t>
      </w:r>
      <w:r w:rsidRPr="00A40E6C">
        <w:rPr>
          <w:rFonts w:ascii="Times New Roman" w:hAnsi="Times New Roman" w:cs="Times New Roman"/>
          <w:sz w:val="24"/>
          <w:szCs w:val="24"/>
        </w:rPr>
        <w:t xml:space="preserve">в порядке, установленном Правительством Российской Федерации,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40E6C">
        <w:rPr>
          <w:rFonts w:ascii="Times New Roman" w:hAnsi="Times New Roman" w:cs="Times New Roman"/>
          <w:sz w:val="24"/>
          <w:szCs w:val="24"/>
        </w:rPr>
        <w:t xml:space="preserve">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</w:t>
      </w:r>
      <w:proofErr w:type="gramEnd"/>
    </w:p>
    <w:p w:rsidR="0067153B" w:rsidRDefault="0067153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Pr="0067153B">
        <w:rPr>
          <w:rFonts w:ascii="Times New Roman" w:hAnsi="Times New Roman" w:cs="Times New Roman"/>
          <w:sz w:val="24"/>
          <w:szCs w:val="24"/>
        </w:rPr>
        <w:t>10 П</w:t>
      </w:r>
      <w:r>
        <w:rPr>
          <w:rFonts w:ascii="Times New Roman" w:hAnsi="Times New Roman" w:cs="Times New Roman"/>
          <w:sz w:val="24"/>
          <w:szCs w:val="24"/>
        </w:rPr>
        <w:t>равил государственной регистрации медицинских изделий, утвержденных п</w:t>
      </w:r>
      <w:r w:rsidRPr="00525547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25547">
        <w:rPr>
          <w:rFonts w:ascii="Times New Roman" w:hAnsi="Times New Roman" w:cs="Times New Roman"/>
          <w:sz w:val="24"/>
          <w:szCs w:val="24"/>
        </w:rPr>
        <w:t xml:space="preserve"> Правительства РФ от 27.12.2012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5547">
        <w:rPr>
          <w:rFonts w:ascii="Times New Roman" w:hAnsi="Times New Roman" w:cs="Times New Roman"/>
          <w:sz w:val="24"/>
          <w:szCs w:val="24"/>
        </w:rPr>
        <w:t xml:space="preserve"> 1416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547">
        <w:rPr>
          <w:rFonts w:ascii="Times New Roman" w:hAnsi="Times New Roman" w:cs="Times New Roman"/>
          <w:sz w:val="24"/>
          <w:szCs w:val="24"/>
        </w:rPr>
        <w:t xml:space="preserve">Об утверждении Правил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медицинских изделий»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67153B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медицинского </w:t>
      </w:r>
      <w:r>
        <w:rPr>
          <w:rFonts w:ascii="Times New Roman" w:hAnsi="Times New Roman" w:cs="Times New Roman"/>
          <w:sz w:val="24"/>
          <w:szCs w:val="24"/>
        </w:rPr>
        <w:t xml:space="preserve">изделия в числе прочего </w:t>
      </w:r>
      <w:r w:rsidRPr="0067153B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153B">
        <w:rPr>
          <w:rFonts w:ascii="Times New Roman" w:hAnsi="Times New Roman" w:cs="Times New Roman"/>
          <w:sz w:val="24"/>
          <w:szCs w:val="24"/>
        </w:rPr>
        <w:t xml:space="preserve">тся эксплуатационная документация производителя (изготовителя) на медицинское изделие,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7153B">
        <w:rPr>
          <w:rFonts w:ascii="Times New Roman" w:hAnsi="Times New Roman" w:cs="Times New Roman"/>
          <w:sz w:val="24"/>
          <w:szCs w:val="24"/>
        </w:rPr>
        <w:t>в том числе инструкция по применению или руководство по эк</w:t>
      </w:r>
      <w:r>
        <w:rPr>
          <w:rFonts w:ascii="Times New Roman" w:hAnsi="Times New Roman" w:cs="Times New Roman"/>
          <w:sz w:val="24"/>
          <w:szCs w:val="24"/>
        </w:rPr>
        <w:t xml:space="preserve">сплуатации медицинского изделия. </w:t>
      </w:r>
      <w:proofErr w:type="gramEnd"/>
    </w:p>
    <w:p w:rsidR="00EA41AB" w:rsidRDefault="0067153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вышеизложенного следует, что медицинское изделие с характеристиками, отсутствующими в инструкции, может быть не зарегистрированным в РФ</w:t>
      </w:r>
      <w:r w:rsidR="003E7CBD">
        <w:rPr>
          <w:rFonts w:ascii="Times New Roman" w:hAnsi="Times New Roman" w:cs="Times New Roman"/>
          <w:sz w:val="24"/>
          <w:szCs w:val="24"/>
        </w:rPr>
        <w:t xml:space="preserve"> и, как следствие,  не веден</w:t>
      </w:r>
      <w:r w:rsidR="00EE54F3">
        <w:rPr>
          <w:rFonts w:ascii="Times New Roman" w:hAnsi="Times New Roman" w:cs="Times New Roman"/>
          <w:sz w:val="24"/>
          <w:szCs w:val="24"/>
        </w:rPr>
        <w:t>о</w:t>
      </w:r>
      <w:r w:rsidR="003E7CBD">
        <w:rPr>
          <w:rFonts w:ascii="Times New Roman" w:hAnsi="Times New Roman" w:cs="Times New Roman"/>
          <w:sz w:val="24"/>
          <w:szCs w:val="24"/>
        </w:rPr>
        <w:t xml:space="preserve"> в оборот на территории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3B" w:rsidRDefault="0067153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153B" w:rsidRDefault="0067153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CB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применяется ли </w:t>
      </w:r>
      <w:r w:rsidR="003E7C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3E7CBD" w:rsidRPr="003E7CBD">
        <w:rPr>
          <w:rFonts w:ascii="Times New Roman" w:hAnsi="Times New Roman" w:cs="Times New Roman"/>
          <w:sz w:val="24"/>
          <w:szCs w:val="24"/>
        </w:rPr>
        <w:t xml:space="preserve">Правительства РФ от 16.04.2022 </w:t>
      </w:r>
      <w:r w:rsidR="003E7CBD">
        <w:rPr>
          <w:rFonts w:ascii="Times New Roman" w:hAnsi="Times New Roman" w:cs="Times New Roman"/>
          <w:sz w:val="24"/>
          <w:szCs w:val="24"/>
        </w:rPr>
        <w:t>№</w:t>
      </w:r>
      <w:r w:rsidR="003E7CBD" w:rsidRPr="003E7CBD">
        <w:rPr>
          <w:rFonts w:ascii="Times New Roman" w:hAnsi="Times New Roman" w:cs="Times New Roman"/>
          <w:sz w:val="24"/>
          <w:szCs w:val="24"/>
        </w:rPr>
        <w:t xml:space="preserve"> 680</w:t>
      </w:r>
      <w:r w:rsidR="003E7CBD">
        <w:rPr>
          <w:rFonts w:ascii="Times New Roman" w:hAnsi="Times New Roman" w:cs="Times New Roman"/>
          <w:sz w:val="24"/>
          <w:szCs w:val="24"/>
        </w:rPr>
        <w:t xml:space="preserve">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7CBD">
        <w:rPr>
          <w:rFonts w:ascii="Times New Roman" w:hAnsi="Times New Roman" w:cs="Times New Roman"/>
          <w:sz w:val="24"/>
          <w:szCs w:val="24"/>
        </w:rPr>
        <w:t>«</w:t>
      </w:r>
      <w:r w:rsidR="003E7CBD" w:rsidRPr="003E7CBD">
        <w:rPr>
          <w:rFonts w:ascii="Times New Roman" w:hAnsi="Times New Roman" w:cs="Times New Roman"/>
          <w:sz w:val="24"/>
          <w:szCs w:val="24"/>
        </w:rPr>
        <w:t xml:space="preserve">Об установлении порядка и случаев изменения существенных </w:t>
      </w:r>
      <w:proofErr w:type="gramStart"/>
      <w:r w:rsidR="003E7CBD" w:rsidRPr="003E7CBD">
        <w:rPr>
          <w:rFonts w:ascii="Times New Roman" w:hAnsi="Times New Roman" w:cs="Times New Roman"/>
          <w:sz w:val="24"/>
          <w:szCs w:val="24"/>
        </w:rPr>
        <w:t>условий</w:t>
      </w:r>
      <w:proofErr w:type="gramEnd"/>
      <w:r w:rsidR="003E7CBD" w:rsidRPr="003E7CBD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EE54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7CBD" w:rsidRPr="003E7CBD">
        <w:rPr>
          <w:rFonts w:ascii="Times New Roman" w:hAnsi="Times New Roman" w:cs="Times New Roman"/>
          <w:sz w:val="24"/>
          <w:szCs w:val="24"/>
        </w:rPr>
        <w:t>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</w:t>
      </w:r>
      <w:r w:rsidR="003E7CBD">
        <w:rPr>
          <w:rFonts w:ascii="Times New Roman" w:hAnsi="Times New Roman" w:cs="Times New Roman"/>
          <w:sz w:val="24"/>
          <w:szCs w:val="24"/>
        </w:rPr>
        <w:t>ю объектов культурного наследия» (далее – Постановление № 680) при изменении существенных условий контракта, заключенного бюджетным учреждением.</w:t>
      </w:r>
    </w:p>
    <w:p w:rsidR="003E7CBD" w:rsidRDefault="003E7CBD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CB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 исходя из названия и содержания Постановления № 680</w:t>
      </w:r>
      <w:r w:rsidR="00440D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вывод, что </w:t>
      </w:r>
      <w:r w:rsidR="00EE54F3">
        <w:rPr>
          <w:rFonts w:ascii="Times New Roman" w:hAnsi="Times New Roman" w:cs="Times New Roman"/>
          <w:sz w:val="24"/>
          <w:szCs w:val="24"/>
        </w:rPr>
        <w:t>его</w:t>
      </w:r>
      <w:r w:rsidR="00EE5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действие распространяется на государственные и муниципальные контракты. </w:t>
      </w:r>
    </w:p>
    <w:p w:rsidR="00EA41AB" w:rsidRDefault="003E7CBD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Законом № 44-ФЗ </w:t>
      </w:r>
      <w:r w:rsidRPr="003E7CBD">
        <w:rPr>
          <w:rFonts w:ascii="Times New Roman" w:hAnsi="Times New Roman" w:cs="Times New Roman"/>
          <w:sz w:val="24"/>
          <w:szCs w:val="24"/>
        </w:rPr>
        <w:t>государственный ко</w:t>
      </w:r>
      <w:r w:rsidR="00440D03">
        <w:rPr>
          <w:rFonts w:ascii="Times New Roman" w:hAnsi="Times New Roman" w:cs="Times New Roman"/>
          <w:sz w:val="24"/>
          <w:szCs w:val="24"/>
        </w:rPr>
        <w:t>нтракт, муниципальный контракт –</w:t>
      </w:r>
      <w:r w:rsidRPr="003E7CBD">
        <w:rPr>
          <w:rFonts w:ascii="Times New Roman" w:hAnsi="Times New Roman" w:cs="Times New Roman"/>
          <w:sz w:val="24"/>
          <w:szCs w:val="24"/>
        </w:rPr>
        <w:t xml:space="preserve"> гражда</w:t>
      </w:r>
      <w:r w:rsidR="00440D03">
        <w:rPr>
          <w:rFonts w:ascii="Times New Roman" w:hAnsi="Times New Roman" w:cs="Times New Roman"/>
          <w:sz w:val="24"/>
          <w:szCs w:val="24"/>
        </w:rPr>
        <w:t>нско-</w:t>
      </w:r>
      <w:r w:rsidRPr="003E7CBD">
        <w:rPr>
          <w:rFonts w:ascii="Times New Roman" w:hAnsi="Times New Roman" w:cs="Times New Roman"/>
          <w:sz w:val="24"/>
          <w:szCs w:val="24"/>
        </w:rPr>
        <w:t xml:space="preserve">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E7CBD">
        <w:rPr>
          <w:rFonts w:ascii="Times New Roman" w:hAnsi="Times New Roman" w:cs="Times New Roman"/>
          <w:sz w:val="24"/>
          <w:szCs w:val="24"/>
        </w:rPr>
        <w:t>для обеспечения соответственно государственных нужд, муниципальных нужд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CBD" w:rsidRDefault="003E7CBD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нормы Постановления № 680 вправе применить только государственные или муниципальные заказчики, коими являются государственные органы, органы местного самоуправления, казенные учреждения.</w:t>
      </w:r>
    </w:p>
    <w:p w:rsidR="003E7CBD" w:rsidRDefault="003E7CBD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бюджетных учреждений, других лиц, работающих по Закону № 44-ФЗ,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изменения существенных условий контракта использовать Постановление № 680 запрещено. </w:t>
      </w:r>
    </w:p>
    <w:p w:rsidR="00260EB9" w:rsidRDefault="00260EB9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9" w:rsidRDefault="00260EB9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53B">
        <w:rPr>
          <w:rFonts w:ascii="Times New Roman" w:hAnsi="Times New Roman" w:cs="Times New Roman"/>
          <w:b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нужно ли устанавливать членство в СРО при проведении закупки на оказание услуг строительного контроля. Если да, то какой сумме должен соответствовать </w:t>
      </w:r>
      <w:r w:rsidR="00440D03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члена СРО.</w:t>
      </w:r>
    </w:p>
    <w:p w:rsidR="00260EB9" w:rsidRDefault="00260EB9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53B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53B" w:rsidRPr="0026153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21.06.2010 </w:t>
      </w:r>
      <w:r w:rsidR="0026153B">
        <w:rPr>
          <w:rFonts w:ascii="Times New Roman" w:hAnsi="Times New Roman" w:cs="Times New Roman"/>
          <w:sz w:val="24"/>
          <w:szCs w:val="24"/>
        </w:rPr>
        <w:t>№</w:t>
      </w:r>
      <w:r w:rsidR="0026153B" w:rsidRPr="0026153B">
        <w:rPr>
          <w:rFonts w:ascii="Times New Roman" w:hAnsi="Times New Roman" w:cs="Times New Roman"/>
          <w:sz w:val="24"/>
          <w:szCs w:val="24"/>
        </w:rPr>
        <w:t xml:space="preserve"> 468</w:t>
      </w:r>
      <w:r w:rsidR="0026153B">
        <w:rPr>
          <w:rFonts w:ascii="Times New Roman" w:hAnsi="Times New Roman" w:cs="Times New Roman"/>
          <w:sz w:val="24"/>
          <w:szCs w:val="24"/>
        </w:rPr>
        <w:t xml:space="preserve"> «</w:t>
      </w:r>
      <w:r w:rsidR="0026153B" w:rsidRPr="0026153B">
        <w:rPr>
          <w:rFonts w:ascii="Times New Roman" w:hAnsi="Times New Roman" w:cs="Times New Roman"/>
          <w:sz w:val="24"/>
          <w:szCs w:val="24"/>
        </w:rPr>
        <w:t>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</w:t>
      </w:r>
      <w:r w:rsidR="0026153B">
        <w:rPr>
          <w:rFonts w:ascii="Times New Roman" w:hAnsi="Times New Roman" w:cs="Times New Roman"/>
          <w:sz w:val="24"/>
          <w:szCs w:val="24"/>
        </w:rPr>
        <w:t>»</w:t>
      </w:r>
      <w:r w:rsidR="0026153B" w:rsidRPr="0026153B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26153B">
        <w:rPr>
          <w:rFonts w:ascii="Times New Roman" w:hAnsi="Times New Roman" w:cs="Times New Roman"/>
          <w:sz w:val="24"/>
          <w:szCs w:val="24"/>
        </w:rPr>
        <w:t>авливает</w:t>
      </w:r>
      <w:r w:rsidR="0026153B" w:rsidRPr="0026153B">
        <w:rPr>
          <w:rFonts w:ascii="Times New Roman" w:hAnsi="Times New Roman" w:cs="Times New Roman"/>
          <w:sz w:val="24"/>
          <w:szCs w:val="24"/>
        </w:rPr>
        <w:t xml:space="preserve"> функции технического заказчика по контролю и надзору за ходом и качеством выполняемых подрядчиком работ</w:t>
      </w:r>
      <w:r w:rsidR="00261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53B" w:rsidRDefault="0026153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26153B">
        <w:rPr>
          <w:rFonts w:ascii="Times New Roman" w:hAnsi="Times New Roman" w:cs="Times New Roman"/>
          <w:sz w:val="24"/>
          <w:szCs w:val="24"/>
        </w:rPr>
        <w:t>исьмо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26153B">
        <w:rPr>
          <w:rFonts w:ascii="Times New Roman" w:hAnsi="Times New Roman" w:cs="Times New Roman"/>
          <w:sz w:val="24"/>
          <w:szCs w:val="24"/>
        </w:rPr>
        <w:t xml:space="preserve"> Минстроя России от 12.02.2021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153B">
        <w:rPr>
          <w:rFonts w:ascii="Times New Roman" w:hAnsi="Times New Roman" w:cs="Times New Roman"/>
          <w:sz w:val="24"/>
          <w:szCs w:val="24"/>
        </w:rPr>
        <w:t xml:space="preserve"> 5265-ТБ/02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153B">
        <w:rPr>
          <w:rFonts w:ascii="Times New Roman" w:hAnsi="Times New Roman" w:cs="Times New Roman"/>
          <w:sz w:val="24"/>
          <w:szCs w:val="24"/>
        </w:rPr>
        <w:t>Об осуществлении строительного контроля саморегулируемыми организациями, выполняющими функции технического заказчика</w:t>
      </w:r>
      <w:r>
        <w:rPr>
          <w:rFonts w:ascii="Times New Roman" w:hAnsi="Times New Roman" w:cs="Times New Roman"/>
          <w:sz w:val="24"/>
          <w:szCs w:val="24"/>
        </w:rPr>
        <w:t>» с</w:t>
      </w:r>
      <w:r w:rsidRPr="0026153B">
        <w:rPr>
          <w:rFonts w:ascii="Times New Roman" w:hAnsi="Times New Roman" w:cs="Times New Roman"/>
          <w:sz w:val="24"/>
          <w:szCs w:val="24"/>
        </w:rPr>
        <w:t>троительный контроль является функцией технического заказчика и может выполняться только членом саморегулируемой организации в области строительства, реконструкции, капитального ремонта, сноса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153B">
        <w:rPr>
          <w:rFonts w:ascii="Times New Roman" w:hAnsi="Times New Roman" w:cs="Times New Roman"/>
          <w:sz w:val="24"/>
          <w:szCs w:val="24"/>
        </w:rPr>
        <w:t xml:space="preserve">В соответствии с частями 10 </w:t>
      </w:r>
      <w:r w:rsidR="00440D03">
        <w:rPr>
          <w:rFonts w:ascii="Times New Roman" w:hAnsi="Times New Roman" w:cs="Times New Roman"/>
          <w:sz w:val="24"/>
          <w:szCs w:val="24"/>
        </w:rPr>
        <w:t>–</w:t>
      </w:r>
      <w:r w:rsidRPr="0026153B">
        <w:rPr>
          <w:rFonts w:ascii="Times New Roman" w:hAnsi="Times New Roman" w:cs="Times New Roman"/>
          <w:sz w:val="24"/>
          <w:szCs w:val="24"/>
        </w:rPr>
        <w:t xml:space="preserve"> 13 статьи 55.16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РФ </w:t>
      </w:r>
      <w:r w:rsidRPr="0026153B">
        <w:rPr>
          <w:rFonts w:ascii="Times New Roman" w:hAnsi="Times New Roman" w:cs="Times New Roman"/>
          <w:sz w:val="24"/>
          <w:szCs w:val="24"/>
        </w:rPr>
        <w:t xml:space="preserve"> уровень ответственности по компенсационному фонду </w:t>
      </w:r>
      <w:r w:rsidRPr="0026153B">
        <w:rPr>
          <w:rFonts w:ascii="Times New Roman" w:hAnsi="Times New Roman" w:cs="Times New Roman"/>
          <w:sz w:val="24"/>
          <w:szCs w:val="24"/>
        </w:rPr>
        <w:lastRenderedPageBreak/>
        <w:t>возмещения вреда саморегулируемой организации определяется исходя из максимальной стоимости договора подряда, который планируют выполнять индивидуальный предприниматель, юридическое лицо, уровень ответственности по компенсационному фонду обеспечения договорных обязательст</w:t>
      </w:r>
      <w:r w:rsidR="00440D03">
        <w:rPr>
          <w:rFonts w:ascii="Times New Roman" w:hAnsi="Times New Roman" w:cs="Times New Roman"/>
          <w:sz w:val="24"/>
          <w:szCs w:val="24"/>
        </w:rPr>
        <w:t>в саморегулируемой организации –</w:t>
      </w:r>
      <w:r w:rsidRPr="0026153B">
        <w:rPr>
          <w:rFonts w:ascii="Times New Roman" w:hAnsi="Times New Roman" w:cs="Times New Roman"/>
          <w:sz w:val="24"/>
          <w:szCs w:val="24"/>
        </w:rPr>
        <w:t xml:space="preserve"> исходя из предельного размера обязательств по договорам подряда, которые индивидуальный предприниматель, юридическое лицо намерены заключить с использованием конкурентных способов.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53B">
        <w:rPr>
          <w:rFonts w:ascii="Times New Roman" w:hAnsi="Times New Roman" w:cs="Times New Roman"/>
          <w:sz w:val="24"/>
          <w:szCs w:val="24"/>
        </w:rPr>
        <w:t>В этой связи обязательность членства в саморегулируемой организации, а также уровень ответственности члена саморегулируемой организации, имеющего намерение выполнять по договору строительный контроль, определяются исходя из размера обязательств по договору о строительстве, реконструкции, капитальном ремонте объекта капитального строительства, по которому планируется осуществление этого строительного контроля.</w:t>
      </w:r>
    </w:p>
    <w:p w:rsidR="000F7688" w:rsidRDefault="000F768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153B" w:rsidRDefault="0026153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688">
        <w:rPr>
          <w:rFonts w:ascii="Times New Roman" w:hAnsi="Times New Roman" w:cs="Times New Roman"/>
          <w:b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688">
        <w:rPr>
          <w:rFonts w:ascii="Times New Roman" w:hAnsi="Times New Roman" w:cs="Times New Roman"/>
          <w:sz w:val="24"/>
          <w:szCs w:val="24"/>
        </w:rPr>
        <w:t>нужно ли устанавливать требования по части 1 статьи 31 Закона № 44-ФЗ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F7688">
        <w:rPr>
          <w:rFonts w:ascii="Times New Roman" w:hAnsi="Times New Roman" w:cs="Times New Roman"/>
          <w:sz w:val="24"/>
          <w:szCs w:val="24"/>
        </w:rPr>
        <w:t xml:space="preserve"> к участнику закупки, результатом которой  </w:t>
      </w:r>
      <w:r>
        <w:rPr>
          <w:rFonts w:ascii="Times New Roman" w:hAnsi="Times New Roman" w:cs="Times New Roman"/>
          <w:sz w:val="24"/>
          <w:szCs w:val="24"/>
        </w:rPr>
        <w:t xml:space="preserve">является передача неисключительных прав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F7688">
        <w:rPr>
          <w:rFonts w:ascii="Times New Roman" w:hAnsi="Times New Roman" w:cs="Times New Roman"/>
          <w:sz w:val="24"/>
          <w:szCs w:val="24"/>
        </w:rPr>
        <w:t xml:space="preserve">на программное обеспечение </w:t>
      </w:r>
    </w:p>
    <w:p w:rsidR="000F7688" w:rsidRDefault="000F768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688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 данном случае специальные требования к частнику закупки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не устанавливаются.</w:t>
      </w:r>
    </w:p>
    <w:p w:rsidR="000F7688" w:rsidRDefault="000F768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7688" w:rsidRDefault="000F768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C30">
        <w:rPr>
          <w:rFonts w:ascii="Times New Roman" w:hAnsi="Times New Roman" w:cs="Times New Roman"/>
          <w:b/>
          <w:sz w:val="24"/>
          <w:szCs w:val="24"/>
        </w:rPr>
        <w:t>Вопрос:</w:t>
      </w:r>
      <w:r w:rsidR="00EA6C30" w:rsidRPr="00EA6C30">
        <w:rPr>
          <w:rFonts w:ascii="Times New Roman" w:hAnsi="Times New Roman" w:cs="Times New Roman"/>
          <w:sz w:val="24"/>
          <w:szCs w:val="24"/>
        </w:rPr>
        <w:t xml:space="preserve"> </w:t>
      </w:r>
      <w:r w:rsidR="00EA6C30">
        <w:rPr>
          <w:rFonts w:ascii="Times New Roman" w:hAnsi="Times New Roman" w:cs="Times New Roman"/>
          <w:sz w:val="24"/>
          <w:szCs w:val="24"/>
        </w:rPr>
        <w:t>когда участник закупки должен предоставлять одобрение крупной сделки</w:t>
      </w:r>
    </w:p>
    <w:p w:rsidR="000F7688" w:rsidRDefault="000F7688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C3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C30">
        <w:rPr>
          <w:rFonts w:ascii="Times New Roman" w:hAnsi="Times New Roman" w:cs="Times New Roman"/>
          <w:sz w:val="24"/>
          <w:szCs w:val="24"/>
        </w:rPr>
        <w:t>в соответствии с требованиями Закона № 44-ФЗ д</w:t>
      </w:r>
      <w:r w:rsidRPr="000F7688">
        <w:rPr>
          <w:rFonts w:ascii="Times New Roman" w:hAnsi="Times New Roman" w:cs="Times New Roman"/>
          <w:sz w:val="24"/>
          <w:szCs w:val="24"/>
        </w:rPr>
        <w:t>ля участия в конкурентном способе заявка на участие в закупке</w:t>
      </w:r>
      <w:r w:rsidR="00EA6C30">
        <w:rPr>
          <w:rFonts w:ascii="Times New Roman" w:hAnsi="Times New Roman" w:cs="Times New Roman"/>
          <w:sz w:val="24"/>
          <w:szCs w:val="24"/>
        </w:rPr>
        <w:t xml:space="preserve"> </w:t>
      </w:r>
      <w:r w:rsidRPr="000F7688">
        <w:rPr>
          <w:rFonts w:ascii="Times New Roman" w:hAnsi="Times New Roman" w:cs="Times New Roman"/>
          <w:sz w:val="24"/>
          <w:szCs w:val="24"/>
        </w:rPr>
        <w:t>должна содержать</w:t>
      </w:r>
      <w:r w:rsidR="00EA6C30">
        <w:rPr>
          <w:rFonts w:ascii="Times New Roman" w:hAnsi="Times New Roman" w:cs="Times New Roman"/>
          <w:sz w:val="24"/>
          <w:szCs w:val="24"/>
        </w:rPr>
        <w:t xml:space="preserve"> </w:t>
      </w:r>
      <w:r w:rsidRPr="000F7688">
        <w:t xml:space="preserve"> </w:t>
      </w:r>
      <w:r w:rsidRPr="000F7688">
        <w:rPr>
          <w:rFonts w:ascii="Times New Roman" w:hAnsi="Times New Roman" w:cs="Times New Roman"/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</w:t>
      </w:r>
      <w:proofErr w:type="gramEnd"/>
      <w:r w:rsidRPr="000F7688">
        <w:rPr>
          <w:rFonts w:ascii="Times New Roman" w:hAnsi="Times New Roman" w:cs="Times New Roman"/>
          <w:sz w:val="24"/>
          <w:szCs w:val="24"/>
        </w:rPr>
        <w:t xml:space="preserve"> закупки, либо внесение денежных сре</w:t>
      </w:r>
      <w:proofErr w:type="gramStart"/>
      <w:r w:rsidRPr="000F768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0F7688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закупке, обеспечения исполнения кон</w:t>
      </w:r>
      <w:r w:rsidR="00EA6C30">
        <w:rPr>
          <w:rFonts w:ascii="Times New Roman" w:hAnsi="Times New Roman" w:cs="Times New Roman"/>
          <w:sz w:val="24"/>
          <w:szCs w:val="24"/>
        </w:rPr>
        <w:t>тракта является крупной сделкой.</w:t>
      </w:r>
    </w:p>
    <w:p w:rsidR="007D570B" w:rsidRDefault="00EA6C30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 РФ устанавливает требования о крупной сделке в зависимости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организационно-правовой формы участника. </w:t>
      </w:r>
      <w:r w:rsidR="007D570B">
        <w:rPr>
          <w:rFonts w:ascii="Times New Roman" w:hAnsi="Times New Roman" w:cs="Times New Roman"/>
          <w:sz w:val="24"/>
          <w:szCs w:val="24"/>
        </w:rPr>
        <w:t xml:space="preserve">Так, например, нормы о крупной сделке изложены в статье 78 </w:t>
      </w:r>
      <w:r w:rsidRPr="00EA6C30">
        <w:rPr>
          <w:rFonts w:ascii="Times New Roman" w:hAnsi="Times New Roman" w:cs="Times New Roman"/>
          <w:sz w:val="24"/>
          <w:szCs w:val="24"/>
        </w:rPr>
        <w:t>Федеральн</w:t>
      </w:r>
      <w:r w:rsidR="007D570B">
        <w:rPr>
          <w:rFonts w:ascii="Times New Roman" w:hAnsi="Times New Roman" w:cs="Times New Roman"/>
          <w:sz w:val="24"/>
          <w:szCs w:val="24"/>
        </w:rPr>
        <w:t>ого</w:t>
      </w:r>
      <w:r w:rsidRPr="00EA6C3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D570B">
        <w:rPr>
          <w:rFonts w:ascii="Times New Roman" w:hAnsi="Times New Roman" w:cs="Times New Roman"/>
          <w:sz w:val="24"/>
          <w:szCs w:val="24"/>
        </w:rPr>
        <w:t>а</w:t>
      </w:r>
      <w:r w:rsidRPr="00EA6C30">
        <w:rPr>
          <w:rFonts w:ascii="Times New Roman" w:hAnsi="Times New Roman" w:cs="Times New Roman"/>
          <w:sz w:val="24"/>
          <w:szCs w:val="24"/>
        </w:rPr>
        <w:t xml:space="preserve"> от 26.12.1995 </w:t>
      </w:r>
      <w:r w:rsidR="007D570B">
        <w:rPr>
          <w:rFonts w:ascii="Times New Roman" w:hAnsi="Times New Roman" w:cs="Times New Roman"/>
          <w:sz w:val="24"/>
          <w:szCs w:val="24"/>
        </w:rPr>
        <w:t>№</w:t>
      </w:r>
      <w:r w:rsidRPr="00EA6C30">
        <w:rPr>
          <w:rFonts w:ascii="Times New Roman" w:hAnsi="Times New Roman" w:cs="Times New Roman"/>
          <w:sz w:val="24"/>
          <w:szCs w:val="24"/>
        </w:rPr>
        <w:t xml:space="preserve"> 208-ФЗ</w:t>
      </w:r>
      <w:r w:rsidR="007D570B">
        <w:rPr>
          <w:rFonts w:ascii="Times New Roman" w:hAnsi="Times New Roman" w:cs="Times New Roman"/>
          <w:sz w:val="24"/>
          <w:szCs w:val="24"/>
        </w:rPr>
        <w:t xml:space="preserve"> «Об акционерных обществах», статье 46 </w:t>
      </w:r>
      <w:r w:rsidR="007D570B" w:rsidRPr="00EA6C30">
        <w:rPr>
          <w:rFonts w:ascii="Times New Roman" w:hAnsi="Times New Roman" w:cs="Times New Roman"/>
          <w:sz w:val="24"/>
          <w:szCs w:val="24"/>
        </w:rPr>
        <w:t>Федеральн</w:t>
      </w:r>
      <w:r w:rsidR="007D570B">
        <w:rPr>
          <w:rFonts w:ascii="Times New Roman" w:hAnsi="Times New Roman" w:cs="Times New Roman"/>
          <w:sz w:val="24"/>
          <w:szCs w:val="24"/>
        </w:rPr>
        <w:t>ого</w:t>
      </w:r>
      <w:r w:rsidR="007D570B" w:rsidRPr="00EA6C3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D570B">
        <w:rPr>
          <w:rFonts w:ascii="Times New Roman" w:hAnsi="Times New Roman" w:cs="Times New Roman"/>
          <w:sz w:val="24"/>
          <w:szCs w:val="24"/>
        </w:rPr>
        <w:t>а</w:t>
      </w:r>
      <w:r w:rsidR="007D570B" w:rsidRPr="00EA6C30">
        <w:rPr>
          <w:rFonts w:ascii="Times New Roman" w:hAnsi="Times New Roman" w:cs="Times New Roman"/>
          <w:sz w:val="24"/>
          <w:szCs w:val="24"/>
        </w:rPr>
        <w:t xml:space="preserve"> от 08.02.1998 </w:t>
      </w:r>
      <w:r w:rsidR="007D570B">
        <w:rPr>
          <w:rFonts w:ascii="Times New Roman" w:hAnsi="Times New Roman" w:cs="Times New Roman"/>
          <w:sz w:val="24"/>
          <w:szCs w:val="24"/>
        </w:rPr>
        <w:t xml:space="preserve">№ </w:t>
      </w:r>
      <w:r w:rsidR="007D570B" w:rsidRPr="00EA6C30">
        <w:rPr>
          <w:rFonts w:ascii="Times New Roman" w:hAnsi="Times New Roman" w:cs="Times New Roman"/>
          <w:sz w:val="24"/>
          <w:szCs w:val="24"/>
        </w:rPr>
        <w:t>14-ФЗ</w:t>
      </w:r>
      <w:r w:rsidR="007D570B">
        <w:rPr>
          <w:rFonts w:ascii="Times New Roman" w:hAnsi="Times New Roman" w:cs="Times New Roman"/>
          <w:sz w:val="24"/>
          <w:szCs w:val="24"/>
        </w:rPr>
        <w:t xml:space="preserve"> «</w:t>
      </w:r>
      <w:r w:rsidR="007D570B" w:rsidRPr="00EA6C30">
        <w:rPr>
          <w:rFonts w:ascii="Times New Roman" w:hAnsi="Times New Roman" w:cs="Times New Roman"/>
          <w:sz w:val="24"/>
          <w:szCs w:val="24"/>
        </w:rPr>
        <w:t xml:space="preserve">Об обществах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D570B">
        <w:rPr>
          <w:rFonts w:ascii="Times New Roman" w:hAnsi="Times New Roman" w:cs="Times New Roman"/>
          <w:sz w:val="24"/>
          <w:szCs w:val="24"/>
        </w:rPr>
        <w:t>с ограниченной ответственностью».</w:t>
      </w:r>
    </w:p>
    <w:p w:rsidR="00EA6C30" w:rsidRDefault="007D570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440D03">
        <w:rPr>
          <w:rFonts w:ascii="Times New Roman" w:hAnsi="Times New Roman" w:cs="Times New Roman"/>
          <w:sz w:val="24"/>
          <w:szCs w:val="24"/>
        </w:rPr>
        <w:t>правило,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EA6C30" w:rsidRPr="00EA6C30">
        <w:rPr>
          <w:rFonts w:ascii="Times New Roman" w:hAnsi="Times New Roman" w:cs="Times New Roman"/>
          <w:sz w:val="24"/>
          <w:szCs w:val="24"/>
        </w:rPr>
        <w:t>рупной сделкой считается сделка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6C30" w:rsidRPr="00EA6C30">
        <w:rPr>
          <w:rFonts w:ascii="Times New Roman" w:hAnsi="Times New Roman" w:cs="Times New Roman"/>
          <w:sz w:val="24"/>
          <w:szCs w:val="24"/>
        </w:rPr>
        <w:t>выходящая за пределы обычной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>. К</w:t>
      </w:r>
      <w:r w:rsidR="00EA6C30" w:rsidRPr="00EA6C30">
        <w:rPr>
          <w:rFonts w:ascii="Times New Roman" w:hAnsi="Times New Roman" w:cs="Times New Roman"/>
          <w:sz w:val="24"/>
          <w:szCs w:val="24"/>
        </w:rPr>
        <w:t xml:space="preserve"> обществам, состоящим из одного участника, который одновременно является единственным лицом, обладающим полномочиями единоличного исполнительного органа общества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6C30">
        <w:rPr>
          <w:rFonts w:ascii="Times New Roman" w:hAnsi="Times New Roman" w:cs="Times New Roman"/>
          <w:sz w:val="24"/>
          <w:szCs w:val="24"/>
        </w:rPr>
        <w:t>к обществам, в которых 100 процентов голосующих акций принадлежит одному лицу, являющемуся одновременно единственным лицом, обладающим полномочиями единоличного исполнительного органа общества</w:t>
      </w:r>
      <w:r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 крупной сделке не применяются.</w:t>
      </w:r>
    </w:p>
    <w:p w:rsidR="007D570B" w:rsidRDefault="007D570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570B" w:rsidRDefault="007D570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414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как рассчитать необходимый уровень ответственности</w:t>
      </w:r>
      <w:r w:rsidRPr="007D570B">
        <w:t xml:space="preserve"> </w:t>
      </w:r>
      <w:r w:rsidRPr="007D570B">
        <w:rPr>
          <w:rFonts w:ascii="Times New Roman" w:hAnsi="Times New Roman" w:cs="Times New Roman"/>
          <w:sz w:val="24"/>
          <w:szCs w:val="24"/>
        </w:rPr>
        <w:t xml:space="preserve">по компенсационному фонду возмещения вреда </w:t>
      </w:r>
      <w:r w:rsidR="00841C6D">
        <w:rPr>
          <w:rFonts w:ascii="Times New Roman" w:hAnsi="Times New Roman" w:cs="Times New Roman"/>
          <w:sz w:val="24"/>
          <w:szCs w:val="24"/>
        </w:rPr>
        <w:t>СРО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70B">
        <w:rPr>
          <w:rFonts w:ascii="Times New Roman" w:hAnsi="Times New Roman" w:cs="Times New Roman"/>
          <w:sz w:val="24"/>
          <w:szCs w:val="24"/>
        </w:rPr>
        <w:t xml:space="preserve">уровень ответственности по компенсационному фонду обеспечения договорных обязательств </w:t>
      </w:r>
      <w:r>
        <w:rPr>
          <w:rFonts w:ascii="Times New Roman" w:hAnsi="Times New Roman" w:cs="Times New Roman"/>
          <w:sz w:val="24"/>
          <w:szCs w:val="24"/>
        </w:rPr>
        <w:t>СРО.</w:t>
      </w:r>
    </w:p>
    <w:p w:rsidR="007D570B" w:rsidRDefault="007D570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414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нормами Градостроительного кодекса </w:t>
      </w:r>
      <w:r w:rsidR="00841C6D">
        <w:rPr>
          <w:rFonts w:ascii="Times New Roman" w:hAnsi="Times New Roman" w:cs="Times New Roman"/>
          <w:sz w:val="24"/>
          <w:szCs w:val="24"/>
        </w:rPr>
        <w:t xml:space="preserve">РФ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размером взносов члена СРО в соответствующий фонд каждому уровню ответственности </w:t>
      </w:r>
      <w:r w:rsidR="00836414">
        <w:rPr>
          <w:rFonts w:ascii="Times New Roman" w:hAnsi="Times New Roman" w:cs="Times New Roman"/>
          <w:sz w:val="24"/>
          <w:szCs w:val="24"/>
        </w:rPr>
        <w:t xml:space="preserve">по обязательствам </w:t>
      </w:r>
      <w:r>
        <w:rPr>
          <w:rFonts w:ascii="Times New Roman" w:hAnsi="Times New Roman" w:cs="Times New Roman"/>
          <w:sz w:val="24"/>
          <w:szCs w:val="24"/>
        </w:rPr>
        <w:t>соответству</w:t>
      </w:r>
      <w:r w:rsidR="008364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36414">
        <w:rPr>
          <w:rFonts w:ascii="Times New Roman" w:hAnsi="Times New Roman" w:cs="Times New Roman"/>
          <w:sz w:val="24"/>
          <w:szCs w:val="24"/>
        </w:rPr>
        <w:t xml:space="preserve"> определенное право члена СРО.</w:t>
      </w:r>
    </w:p>
    <w:p w:rsidR="00836414" w:rsidRPr="00836414" w:rsidRDefault="00836414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414">
        <w:rPr>
          <w:rFonts w:ascii="Times New Roman" w:hAnsi="Times New Roman" w:cs="Times New Roman"/>
          <w:sz w:val="24"/>
          <w:szCs w:val="24"/>
        </w:rPr>
        <w:t xml:space="preserve">ФАС России </w:t>
      </w:r>
      <w:r w:rsidR="00841C6D">
        <w:rPr>
          <w:rFonts w:ascii="Times New Roman" w:hAnsi="Times New Roman" w:cs="Times New Roman"/>
          <w:sz w:val="24"/>
          <w:szCs w:val="24"/>
        </w:rPr>
        <w:t xml:space="preserve">в письме </w:t>
      </w:r>
      <w:r w:rsidRPr="00836414">
        <w:rPr>
          <w:rFonts w:ascii="Times New Roman" w:hAnsi="Times New Roman" w:cs="Times New Roman"/>
          <w:sz w:val="24"/>
          <w:szCs w:val="24"/>
        </w:rPr>
        <w:t xml:space="preserve">от 11.07.2023 </w:t>
      </w:r>
      <w:r w:rsidR="00841C6D">
        <w:rPr>
          <w:rFonts w:ascii="Times New Roman" w:hAnsi="Times New Roman" w:cs="Times New Roman"/>
          <w:sz w:val="24"/>
          <w:szCs w:val="24"/>
        </w:rPr>
        <w:t>№</w:t>
      </w:r>
      <w:r w:rsidRPr="00836414">
        <w:rPr>
          <w:rFonts w:ascii="Times New Roman" w:hAnsi="Times New Roman" w:cs="Times New Roman"/>
          <w:sz w:val="24"/>
          <w:szCs w:val="24"/>
        </w:rPr>
        <w:t xml:space="preserve"> МШ/54828/23</w:t>
      </w:r>
      <w:r w:rsidR="00841C6D">
        <w:rPr>
          <w:rFonts w:ascii="Times New Roman" w:hAnsi="Times New Roman" w:cs="Times New Roman"/>
          <w:sz w:val="24"/>
          <w:szCs w:val="24"/>
        </w:rPr>
        <w:t xml:space="preserve"> «</w:t>
      </w:r>
      <w:r w:rsidRPr="00836414">
        <w:rPr>
          <w:rFonts w:ascii="Times New Roman" w:hAnsi="Times New Roman" w:cs="Times New Roman"/>
          <w:sz w:val="24"/>
          <w:szCs w:val="24"/>
        </w:rPr>
        <w:t xml:space="preserve">Об установлении требований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36414">
        <w:rPr>
          <w:rFonts w:ascii="Times New Roman" w:hAnsi="Times New Roman" w:cs="Times New Roman"/>
          <w:sz w:val="24"/>
          <w:szCs w:val="24"/>
        </w:rPr>
        <w:t xml:space="preserve">к участникам закупки о членстве в саморегулируемой организации и о проверке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36414">
        <w:rPr>
          <w:rFonts w:ascii="Times New Roman" w:hAnsi="Times New Roman" w:cs="Times New Roman"/>
          <w:sz w:val="24"/>
          <w:szCs w:val="24"/>
        </w:rPr>
        <w:t>у участников закупок членства</w:t>
      </w:r>
      <w:r w:rsidR="00841C6D">
        <w:rPr>
          <w:rFonts w:ascii="Times New Roman" w:hAnsi="Times New Roman" w:cs="Times New Roman"/>
          <w:sz w:val="24"/>
          <w:szCs w:val="24"/>
        </w:rPr>
        <w:t xml:space="preserve"> в саморегулируемой организации» разъяснила, что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1C6D">
        <w:rPr>
          <w:rFonts w:ascii="Times New Roman" w:hAnsi="Times New Roman" w:cs="Times New Roman"/>
          <w:sz w:val="24"/>
          <w:szCs w:val="24"/>
        </w:rPr>
        <w:t>в</w:t>
      </w:r>
      <w:r w:rsidRPr="00836414">
        <w:rPr>
          <w:rFonts w:ascii="Times New Roman" w:hAnsi="Times New Roman" w:cs="Times New Roman"/>
          <w:sz w:val="24"/>
          <w:szCs w:val="24"/>
        </w:rPr>
        <w:t xml:space="preserve"> соответствии с частями 10 - 13 статьи 55.16 </w:t>
      </w:r>
      <w:proofErr w:type="spellStart"/>
      <w:r w:rsidRPr="0083641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836414">
        <w:rPr>
          <w:rFonts w:ascii="Times New Roman" w:hAnsi="Times New Roman" w:cs="Times New Roman"/>
          <w:sz w:val="24"/>
          <w:szCs w:val="24"/>
        </w:rPr>
        <w:t xml:space="preserve"> РФ уровень ответственности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36414">
        <w:rPr>
          <w:rFonts w:ascii="Times New Roman" w:hAnsi="Times New Roman" w:cs="Times New Roman"/>
          <w:sz w:val="24"/>
          <w:szCs w:val="24"/>
        </w:rPr>
        <w:t xml:space="preserve">по компенсационному фонду возмещения вреда </w:t>
      </w:r>
      <w:r w:rsidR="00841C6D">
        <w:rPr>
          <w:rFonts w:ascii="Times New Roman" w:hAnsi="Times New Roman" w:cs="Times New Roman"/>
          <w:sz w:val="24"/>
          <w:szCs w:val="24"/>
        </w:rPr>
        <w:t xml:space="preserve">СРО </w:t>
      </w:r>
      <w:r w:rsidRPr="00836414">
        <w:rPr>
          <w:rFonts w:ascii="Times New Roman" w:hAnsi="Times New Roman" w:cs="Times New Roman"/>
          <w:sz w:val="24"/>
          <w:szCs w:val="24"/>
        </w:rPr>
        <w:t>определяется исходя из максимальной стоимости договора подряда, который планируют выполнять</w:t>
      </w:r>
      <w:proofErr w:type="gramEnd"/>
      <w:r w:rsidRPr="00836414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предприниматель, юридическое лицо, уровень ответственности по компенсационному фонду </w:t>
      </w:r>
      <w:r w:rsidRPr="00836414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договорных обязательств </w:t>
      </w:r>
      <w:r w:rsidR="00841C6D">
        <w:rPr>
          <w:rFonts w:ascii="Times New Roman" w:hAnsi="Times New Roman" w:cs="Times New Roman"/>
          <w:sz w:val="24"/>
          <w:szCs w:val="24"/>
        </w:rPr>
        <w:t xml:space="preserve">СРО </w:t>
      </w:r>
      <w:r w:rsidR="00440D03">
        <w:rPr>
          <w:rFonts w:ascii="Times New Roman" w:hAnsi="Times New Roman" w:cs="Times New Roman"/>
          <w:sz w:val="24"/>
          <w:szCs w:val="24"/>
        </w:rPr>
        <w:t xml:space="preserve"> – </w:t>
      </w:r>
      <w:r w:rsidRPr="00836414">
        <w:rPr>
          <w:rFonts w:ascii="Times New Roman" w:hAnsi="Times New Roman" w:cs="Times New Roman"/>
          <w:sz w:val="24"/>
          <w:szCs w:val="24"/>
        </w:rPr>
        <w:t>исходя из предельного размера обязательств по договорам подряда, которые индивидуальный предприниматель, юридическое лицо намерены заключить с использованием конкурентных способов.</w:t>
      </w:r>
    </w:p>
    <w:p w:rsidR="00836414" w:rsidRPr="00841C6D" w:rsidRDefault="00841C6D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ровень ответственности члена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, в соответствии с которым указанным членом внесены взносы в компенсационный фонд обеспечения договорных обязательств, компенсационный фонд возмещения вреда </w:t>
      </w:r>
      <w:r w:rsidR="00836414" w:rsidRPr="00841C6D">
        <w:rPr>
          <w:rFonts w:ascii="Times New Roman" w:hAnsi="Times New Roman" w:cs="Times New Roman"/>
          <w:b/>
          <w:sz w:val="24"/>
          <w:szCs w:val="24"/>
        </w:rPr>
        <w:t>не может быть меньше предложения участника закупки о цене контракта.</w:t>
      </w:r>
    </w:p>
    <w:p w:rsidR="00836414" w:rsidRDefault="00841C6D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 случае</w:t>
      </w:r>
      <w:proofErr w:type="gramStart"/>
      <w:r w:rsidR="00836414" w:rsidRPr="008364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36414" w:rsidRPr="00836414">
        <w:rPr>
          <w:rFonts w:ascii="Times New Roman" w:hAnsi="Times New Roman" w:cs="Times New Roman"/>
          <w:sz w:val="24"/>
          <w:szCs w:val="24"/>
        </w:rPr>
        <w:t xml:space="preserve"> если при ос</w:t>
      </w:r>
      <w:r>
        <w:rPr>
          <w:rFonts w:ascii="Times New Roman" w:hAnsi="Times New Roman" w:cs="Times New Roman"/>
          <w:sz w:val="24"/>
          <w:szCs w:val="24"/>
        </w:rPr>
        <w:t>уществлении закупки в извещении у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становлено требование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к участникам закупки о членстве в соответствующей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="00836414" w:rsidRPr="00836414">
        <w:rPr>
          <w:rFonts w:ascii="Times New Roman" w:hAnsi="Times New Roman" w:cs="Times New Roman"/>
          <w:sz w:val="24"/>
          <w:szCs w:val="24"/>
        </w:rPr>
        <w:t>, комиссии по осуществлению закупки необходимо осуществлять проверку уровней ответственности участника закупки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 в соответствующих компенсационных фондах саморегулируемой организации после получения от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 </w:t>
      </w:r>
      <w:r w:rsidR="00836414" w:rsidRPr="00836414">
        <w:rPr>
          <w:rFonts w:ascii="Times New Roman" w:hAnsi="Times New Roman" w:cs="Times New Roman"/>
          <w:sz w:val="24"/>
          <w:szCs w:val="24"/>
        </w:rPr>
        <w:t>информации о ценовых предложениях участников закупки.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ри проведении конкурса в электронной форме такая проверка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закупочной </w:t>
      </w:r>
      <w:r w:rsidR="00836414" w:rsidRPr="00836414">
        <w:rPr>
          <w:rFonts w:ascii="Times New Roman" w:hAnsi="Times New Roman" w:cs="Times New Roman"/>
          <w:sz w:val="24"/>
          <w:szCs w:val="24"/>
        </w:rPr>
        <w:t>комиссией в период подведения итогов определения поставщика (подрядчика, исполнителя), при пр</w:t>
      </w:r>
      <w:r w:rsidR="00440D03">
        <w:rPr>
          <w:rFonts w:ascii="Times New Roman" w:hAnsi="Times New Roman" w:cs="Times New Roman"/>
          <w:sz w:val="24"/>
          <w:szCs w:val="24"/>
        </w:rPr>
        <w:t>оведении электронного аукциона –</w:t>
      </w:r>
      <w:r w:rsidR="00836414" w:rsidRPr="00836414">
        <w:rPr>
          <w:rFonts w:ascii="Times New Roman" w:hAnsi="Times New Roman" w:cs="Times New Roman"/>
          <w:sz w:val="24"/>
          <w:szCs w:val="24"/>
        </w:rPr>
        <w:t xml:space="preserve"> в период рассмотрения заявок.</w:t>
      </w:r>
    </w:p>
    <w:p w:rsidR="003364CB" w:rsidRDefault="003364C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4CB" w:rsidRDefault="00767055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может ли </w:t>
      </w:r>
      <w:r w:rsidR="003D4780">
        <w:rPr>
          <w:rFonts w:ascii="Times New Roman" w:hAnsi="Times New Roman" w:cs="Times New Roman"/>
          <w:sz w:val="24"/>
          <w:szCs w:val="24"/>
        </w:rPr>
        <w:t xml:space="preserve">поставщик (подрядчик, исполнитель) отказаться от исполнения контракта в силу части 2 статьи 782 Гражданского кодекса РФ или односторонний отказ </w:t>
      </w:r>
      <w:r w:rsidR="00DF694A">
        <w:rPr>
          <w:rFonts w:ascii="Times New Roman" w:hAnsi="Times New Roman" w:cs="Times New Roman"/>
          <w:sz w:val="24"/>
          <w:szCs w:val="24"/>
        </w:rPr>
        <w:t xml:space="preserve">поставщика (подрядчика, исполнителя) </w:t>
      </w:r>
      <w:r w:rsidR="003D4780">
        <w:rPr>
          <w:rFonts w:ascii="Times New Roman" w:hAnsi="Times New Roman" w:cs="Times New Roman"/>
          <w:sz w:val="24"/>
          <w:szCs w:val="24"/>
        </w:rPr>
        <w:t>обязательно должен быть связан с нарушениями исполнения контракта заказчиком</w:t>
      </w:r>
    </w:p>
    <w:p w:rsidR="003D4780" w:rsidRDefault="003D4780" w:rsidP="00440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поставщик (подрядчик, исполнитель) </w:t>
      </w:r>
      <w:r w:rsidR="00440D03">
        <w:rPr>
          <w:rFonts w:ascii="Times New Roman" w:hAnsi="Times New Roman" w:cs="Times New Roman"/>
          <w:sz w:val="24"/>
          <w:szCs w:val="24"/>
        </w:rPr>
        <w:t>может</w:t>
      </w:r>
      <w:r w:rsidR="0044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отказаться </w:t>
      </w:r>
      <w:r w:rsidR="00DF694A">
        <w:rPr>
          <w:rFonts w:ascii="Times New Roman" w:hAnsi="Times New Roman" w:cs="Times New Roman"/>
          <w:sz w:val="24"/>
          <w:szCs w:val="24"/>
        </w:rPr>
        <w:t>от исполнения контракта</w:t>
      </w:r>
      <w:r>
        <w:rPr>
          <w:rFonts w:ascii="Times New Roman" w:hAnsi="Times New Roman" w:cs="Times New Roman"/>
          <w:sz w:val="24"/>
          <w:szCs w:val="24"/>
        </w:rPr>
        <w:t>. У заказчика</w:t>
      </w:r>
      <w:r w:rsidR="00DF694A">
        <w:rPr>
          <w:rFonts w:ascii="Times New Roman" w:hAnsi="Times New Roman" w:cs="Times New Roman"/>
          <w:sz w:val="24"/>
          <w:szCs w:val="24"/>
        </w:rPr>
        <w:t xml:space="preserve"> при этом возникает</w:t>
      </w:r>
      <w:r>
        <w:rPr>
          <w:rFonts w:ascii="Times New Roman" w:hAnsi="Times New Roman" w:cs="Times New Roman"/>
          <w:sz w:val="24"/>
          <w:szCs w:val="24"/>
        </w:rPr>
        <w:t xml:space="preserve"> обязанность направить сведения о включении информации </w:t>
      </w:r>
      <w:r w:rsidR="00DF694A">
        <w:rPr>
          <w:rFonts w:ascii="Times New Roman" w:hAnsi="Times New Roman" w:cs="Times New Roman"/>
          <w:sz w:val="24"/>
          <w:szCs w:val="24"/>
        </w:rPr>
        <w:t>о поставщике (исполнителе, подрядчике) в реестр недобросовестных поставщиков</w:t>
      </w:r>
      <w:r w:rsidR="00035BBB">
        <w:rPr>
          <w:rFonts w:ascii="Times New Roman" w:hAnsi="Times New Roman" w:cs="Times New Roman"/>
          <w:sz w:val="24"/>
          <w:szCs w:val="24"/>
        </w:rPr>
        <w:t xml:space="preserve">. Комиссия УФАС проведет проверку, исследует ситуацию и примет решение. </w:t>
      </w:r>
      <w:r>
        <w:rPr>
          <w:rFonts w:ascii="Times New Roman" w:hAnsi="Times New Roman" w:cs="Times New Roman"/>
          <w:sz w:val="24"/>
          <w:szCs w:val="24"/>
        </w:rPr>
        <w:t xml:space="preserve">Если сведения о поставщике (подрядчике, исполнителе) в РНП не включат, он </w:t>
      </w:r>
      <w:r w:rsidR="00035BBB">
        <w:rPr>
          <w:rFonts w:ascii="Times New Roman" w:hAnsi="Times New Roman" w:cs="Times New Roman"/>
          <w:sz w:val="24"/>
          <w:szCs w:val="24"/>
        </w:rPr>
        <w:t>действовал добросовестно.</w:t>
      </w:r>
    </w:p>
    <w:p w:rsidR="00035BBB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BB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если обе стороны по контракту (и поставщик, и заказчик) одновременно примут решение об одностороннем отказе от исполнения контракта, должен ли заказчик направлять сведения о включении в реестр недобросовестных поставщиков дважды</w:t>
      </w:r>
      <w:r w:rsidR="00440D03">
        <w:rPr>
          <w:rFonts w:ascii="Times New Roman" w:hAnsi="Times New Roman" w:cs="Times New Roman"/>
          <w:sz w:val="24"/>
          <w:szCs w:val="24"/>
        </w:rPr>
        <w:t>.</w:t>
      </w:r>
    </w:p>
    <w:p w:rsidR="00035BBB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вопрос скорее технического характера. Надо направить сведения дважды, комиссия УФАС примет решение после получения информации и проведения проверки.</w:t>
      </w:r>
    </w:p>
    <w:p w:rsidR="00035BBB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BBB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можно ли заключить контракт с участником закупки, занявшим второе место, после расторжения контракта</w:t>
      </w:r>
      <w:r w:rsidR="00F45D19"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440D03">
        <w:rPr>
          <w:rFonts w:ascii="Times New Roman" w:hAnsi="Times New Roman" w:cs="Times New Roman"/>
          <w:sz w:val="24"/>
          <w:szCs w:val="24"/>
        </w:rPr>
        <w:t>.</w:t>
      </w:r>
    </w:p>
    <w:p w:rsidR="00F45D19" w:rsidRPr="00440D03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  <w:r w:rsidRPr="00440D03">
        <w:rPr>
          <w:rFonts w:ascii="Times New Roman" w:hAnsi="Times New Roman" w:cs="Times New Roman"/>
          <w:b/>
          <w:sz w:val="24"/>
          <w:szCs w:val="24"/>
        </w:rPr>
        <w:t>Ни после расторжения контракта по соглашению сторон, ни после расторжения контракта по решению суда</w:t>
      </w:r>
      <w:r w:rsidR="00F45D19" w:rsidRPr="00440D03">
        <w:rPr>
          <w:rFonts w:ascii="Times New Roman" w:hAnsi="Times New Roman" w:cs="Times New Roman"/>
          <w:b/>
          <w:sz w:val="24"/>
          <w:szCs w:val="24"/>
        </w:rPr>
        <w:t xml:space="preserve"> заключать его с участником, зан</w:t>
      </w:r>
      <w:r w:rsidRPr="00440D03">
        <w:rPr>
          <w:rFonts w:ascii="Times New Roman" w:hAnsi="Times New Roman" w:cs="Times New Roman"/>
          <w:b/>
          <w:sz w:val="24"/>
          <w:szCs w:val="24"/>
        </w:rPr>
        <w:t xml:space="preserve">явшим второе место нельзя. </w:t>
      </w:r>
    </w:p>
    <w:p w:rsidR="00F45D19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контракт с</w:t>
      </w:r>
      <w:r w:rsidR="00E82354">
        <w:rPr>
          <w:rFonts w:ascii="Times New Roman" w:hAnsi="Times New Roman" w:cs="Times New Roman"/>
          <w:sz w:val="24"/>
          <w:szCs w:val="24"/>
        </w:rPr>
        <w:t xml:space="preserve"> участником закупки, предложивши</w:t>
      </w:r>
      <w:r>
        <w:rPr>
          <w:rFonts w:ascii="Times New Roman" w:hAnsi="Times New Roman" w:cs="Times New Roman"/>
          <w:sz w:val="24"/>
          <w:szCs w:val="24"/>
        </w:rPr>
        <w:t>м лучшие после победителя закупки условия</w:t>
      </w:r>
      <w:r w:rsidR="00F45D19">
        <w:rPr>
          <w:rFonts w:ascii="Times New Roman" w:hAnsi="Times New Roman" w:cs="Times New Roman"/>
          <w:sz w:val="24"/>
          <w:szCs w:val="24"/>
        </w:rPr>
        <w:t xml:space="preserve"> контракта, </w:t>
      </w:r>
      <w:r>
        <w:rPr>
          <w:rFonts w:ascii="Times New Roman" w:hAnsi="Times New Roman" w:cs="Times New Roman"/>
          <w:sz w:val="24"/>
          <w:szCs w:val="24"/>
        </w:rPr>
        <w:t xml:space="preserve"> возможно только</w:t>
      </w:r>
      <w:r w:rsidR="00440D03">
        <w:rPr>
          <w:rFonts w:ascii="Times New Roman" w:hAnsi="Times New Roman" w:cs="Times New Roman"/>
          <w:sz w:val="24"/>
          <w:szCs w:val="24"/>
        </w:rPr>
        <w:t>:</w:t>
      </w:r>
    </w:p>
    <w:p w:rsidR="00F45D19" w:rsidRDefault="00035BBB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D03">
        <w:rPr>
          <w:rFonts w:ascii="Times New Roman" w:hAnsi="Times New Roman" w:cs="Times New Roman"/>
          <w:sz w:val="24"/>
          <w:szCs w:val="24"/>
        </w:rPr>
        <w:t xml:space="preserve">- </w:t>
      </w:r>
      <w:r w:rsidR="00F45D19">
        <w:rPr>
          <w:rFonts w:ascii="Times New Roman" w:hAnsi="Times New Roman" w:cs="Times New Roman"/>
          <w:sz w:val="24"/>
          <w:szCs w:val="24"/>
        </w:rPr>
        <w:t xml:space="preserve">в случае уклонения от </w:t>
      </w:r>
      <w:r w:rsidR="00440D03">
        <w:rPr>
          <w:rFonts w:ascii="Times New Roman" w:hAnsi="Times New Roman" w:cs="Times New Roman"/>
          <w:sz w:val="24"/>
          <w:szCs w:val="24"/>
        </w:rPr>
        <w:t>заключения контракта победителя;</w:t>
      </w:r>
    </w:p>
    <w:p w:rsidR="00E82354" w:rsidRDefault="00F45D19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D0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035BBB">
        <w:rPr>
          <w:rFonts w:ascii="Times New Roman" w:hAnsi="Times New Roman" w:cs="Times New Roman"/>
          <w:sz w:val="24"/>
          <w:szCs w:val="24"/>
        </w:rPr>
        <w:t xml:space="preserve"> в случае одностороннего расторжения контракта при получении решения комиссии УФАС о включении информации о поставщике (подрядчике, исполнителе) </w:t>
      </w:r>
      <w:r w:rsidR="00440D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35BBB">
        <w:rPr>
          <w:rFonts w:ascii="Times New Roman" w:hAnsi="Times New Roman" w:cs="Times New Roman"/>
          <w:sz w:val="24"/>
          <w:szCs w:val="24"/>
        </w:rPr>
        <w:t>в реестр недобросовестных поставщиков</w:t>
      </w:r>
      <w:r w:rsidR="00440D03">
        <w:rPr>
          <w:rFonts w:ascii="Times New Roman" w:hAnsi="Times New Roman" w:cs="Times New Roman"/>
          <w:sz w:val="24"/>
          <w:szCs w:val="24"/>
        </w:rPr>
        <w:t>;</w:t>
      </w:r>
      <w:r w:rsidR="00035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94A" w:rsidRDefault="00440D03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5BBB">
        <w:rPr>
          <w:rFonts w:ascii="Times New Roman" w:hAnsi="Times New Roman" w:cs="Times New Roman"/>
          <w:sz w:val="24"/>
          <w:szCs w:val="24"/>
        </w:rPr>
        <w:t xml:space="preserve">или </w:t>
      </w:r>
      <w:r w:rsidR="00E82354">
        <w:rPr>
          <w:rFonts w:ascii="Times New Roman" w:hAnsi="Times New Roman" w:cs="Times New Roman"/>
          <w:sz w:val="24"/>
          <w:szCs w:val="24"/>
        </w:rPr>
        <w:t xml:space="preserve">в случае одностороннего расторжения контракта </w:t>
      </w:r>
      <w:r w:rsidR="00035BBB">
        <w:rPr>
          <w:rFonts w:ascii="Times New Roman" w:hAnsi="Times New Roman" w:cs="Times New Roman"/>
          <w:sz w:val="24"/>
          <w:szCs w:val="24"/>
        </w:rPr>
        <w:t>при не</w:t>
      </w:r>
      <w:r w:rsidR="00F45D19">
        <w:rPr>
          <w:rFonts w:ascii="Times New Roman" w:hAnsi="Times New Roman" w:cs="Times New Roman"/>
          <w:sz w:val="24"/>
          <w:szCs w:val="24"/>
        </w:rPr>
        <w:t xml:space="preserve"> </w:t>
      </w:r>
      <w:r w:rsidR="00035BBB">
        <w:rPr>
          <w:rFonts w:ascii="Times New Roman" w:hAnsi="Times New Roman" w:cs="Times New Roman"/>
          <w:sz w:val="24"/>
          <w:szCs w:val="24"/>
        </w:rPr>
        <w:t>включении сведений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5BBB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="00E82354">
        <w:rPr>
          <w:rFonts w:ascii="Times New Roman" w:hAnsi="Times New Roman" w:cs="Times New Roman"/>
          <w:sz w:val="24"/>
          <w:szCs w:val="24"/>
        </w:rPr>
        <w:t xml:space="preserve">недобросовестных поставщиков </w:t>
      </w:r>
      <w:r w:rsidR="00035BBB">
        <w:rPr>
          <w:rFonts w:ascii="Times New Roman" w:hAnsi="Times New Roman" w:cs="Times New Roman"/>
          <w:sz w:val="24"/>
          <w:szCs w:val="24"/>
        </w:rPr>
        <w:t>по</w:t>
      </w:r>
      <w:r w:rsidR="00F45D19">
        <w:rPr>
          <w:rFonts w:ascii="Times New Roman" w:hAnsi="Times New Roman" w:cs="Times New Roman"/>
          <w:sz w:val="24"/>
          <w:szCs w:val="24"/>
        </w:rPr>
        <w:t xml:space="preserve"> причине невозможности испол</w:t>
      </w:r>
      <w:r w:rsidR="00035BBB">
        <w:rPr>
          <w:rFonts w:ascii="Times New Roman" w:hAnsi="Times New Roman" w:cs="Times New Roman"/>
          <w:sz w:val="24"/>
          <w:szCs w:val="24"/>
        </w:rPr>
        <w:t>не</w:t>
      </w:r>
      <w:r w:rsidR="00F45D19">
        <w:rPr>
          <w:rFonts w:ascii="Times New Roman" w:hAnsi="Times New Roman" w:cs="Times New Roman"/>
          <w:sz w:val="24"/>
          <w:szCs w:val="24"/>
        </w:rPr>
        <w:t>ни</w:t>
      </w:r>
      <w:r w:rsidR="00035BBB">
        <w:rPr>
          <w:rFonts w:ascii="Times New Roman" w:hAnsi="Times New Roman" w:cs="Times New Roman"/>
          <w:sz w:val="24"/>
          <w:szCs w:val="24"/>
        </w:rPr>
        <w:t>я обязательс</w:t>
      </w:r>
      <w:r w:rsidR="00F45D19">
        <w:rPr>
          <w:rFonts w:ascii="Times New Roman" w:hAnsi="Times New Roman" w:cs="Times New Roman"/>
          <w:sz w:val="24"/>
          <w:szCs w:val="24"/>
        </w:rPr>
        <w:t>т</w:t>
      </w:r>
      <w:r w:rsidR="00035BBB">
        <w:rPr>
          <w:rFonts w:ascii="Times New Roman" w:hAnsi="Times New Roman" w:cs="Times New Roman"/>
          <w:sz w:val="24"/>
          <w:szCs w:val="24"/>
        </w:rPr>
        <w:t xml:space="preserve">в по контракту из-за причин, независящих от </w:t>
      </w:r>
      <w:r w:rsidR="00F45D19">
        <w:rPr>
          <w:rFonts w:ascii="Times New Roman" w:hAnsi="Times New Roman" w:cs="Times New Roman"/>
          <w:sz w:val="24"/>
          <w:szCs w:val="24"/>
        </w:rPr>
        <w:t>воли сторон.</w:t>
      </w:r>
    </w:p>
    <w:p w:rsidR="00DF694A" w:rsidRDefault="00711D1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231E35">
        <w:rPr>
          <w:rFonts w:ascii="Times New Roman" w:hAnsi="Times New Roman" w:cs="Times New Roman"/>
          <w:sz w:val="24"/>
          <w:szCs w:val="24"/>
        </w:rPr>
        <w:t>в Письме</w:t>
      </w:r>
      <w:r w:rsidRPr="00711D12">
        <w:rPr>
          <w:rFonts w:ascii="Times New Roman" w:hAnsi="Times New Roman" w:cs="Times New Roman"/>
          <w:sz w:val="24"/>
          <w:szCs w:val="24"/>
        </w:rPr>
        <w:t xml:space="preserve"> Минфина России от 3 марта 2023 № 24-06-06/17938</w:t>
      </w:r>
      <w:r w:rsidR="00231E35">
        <w:rPr>
          <w:rFonts w:ascii="Times New Roman" w:hAnsi="Times New Roman" w:cs="Times New Roman"/>
          <w:sz w:val="24"/>
          <w:szCs w:val="24"/>
        </w:rPr>
        <w:t>.</w:t>
      </w:r>
      <w:r w:rsidRPr="00711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D12" w:rsidRDefault="00711D12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FF7" w:rsidRDefault="008A3FF7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727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27">
        <w:rPr>
          <w:rFonts w:ascii="Times New Roman" w:hAnsi="Times New Roman" w:cs="Times New Roman"/>
          <w:sz w:val="24"/>
          <w:szCs w:val="24"/>
        </w:rPr>
        <w:t xml:space="preserve">нужно ли округлять до целых значений процент снижения в закупке для применения антидемпинговых мер, предусмотренных в статье 37 Закона № 44-ФЗ. То есть нужно ли применять </w:t>
      </w:r>
      <w:r w:rsidR="00E82354">
        <w:rPr>
          <w:rFonts w:ascii="Times New Roman" w:hAnsi="Times New Roman" w:cs="Times New Roman"/>
          <w:sz w:val="24"/>
          <w:szCs w:val="24"/>
        </w:rPr>
        <w:t>антидемпинговые</w:t>
      </w:r>
      <w:r w:rsidR="00400727">
        <w:rPr>
          <w:rFonts w:ascii="Times New Roman" w:hAnsi="Times New Roman" w:cs="Times New Roman"/>
          <w:sz w:val="24"/>
          <w:szCs w:val="24"/>
        </w:rPr>
        <w:t xml:space="preserve"> меры при снижении в закупке на 24,9 %</w:t>
      </w:r>
    </w:p>
    <w:p w:rsidR="00400727" w:rsidRPr="00EA6C30" w:rsidRDefault="00400727" w:rsidP="00372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727">
        <w:rPr>
          <w:rFonts w:ascii="Times New Roman" w:hAnsi="Times New Roman" w:cs="Times New Roman"/>
          <w:b/>
          <w:sz w:val="24"/>
          <w:szCs w:val="24"/>
        </w:rPr>
        <w:lastRenderedPageBreak/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никакого округления производить нельзя, законом это не предусмотрено. Меры, предусмотренные статьей 37 Закона № 44-ФЗ,  применяются только при снижении начальной (максимальной)  цены контракта на 25 и более процентов</w:t>
      </w:r>
      <w:r w:rsidR="00B3579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00727" w:rsidRPr="00EA6C30" w:rsidSect="004007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94E"/>
    <w:multiLevelType w:val="hybridMultilevel"/>
    <w:tmpl w:val="70AC1376"/>
    <w:lvl w:ilvl="0" w:tplc="F6525B9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7C393D"/>
    <w:multiLevelType w:val="hybridMultilevel"/>
    <w:tmpl w:val="92A0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20"/>
    <w:rsid w:val="00035BBB"/>
    <w:rsid w:val="000634F1"/>
    <w:rsid w:val="000C10E9"/>
    <w:rsid w:val="000E48EA"/>
    <w:rsid w:val="000F7688"/>
    <w:rsid w:val="00135B91"/>
    <w:rsid w:val="0018572A"/>
    <w:rsid w:val="001D26BA"/>
    <w:rsid w:val="001E6285"/>
    <w:rsid w:val="00213B20"/>
    <w:rsid w:val="00231E35"/>
    <w:rsid w:val="00260EB9"/>
    <w:rsid w:val="0026153B"/>
    <w:rsid w:val="0027658C"/>
    <w:rsid w:val="0027753E"/>
    <w:rsid w:val="00295F19"/>
    <w:rsid w:val="00296CE4"/>
    <w:rsid w:val="003364CB"/>
    <w:rsid w:val="00347F21"/>
    <w:rsid w:val="00356CB3"/>
    <w:rsid w:val="003610FF"/>
    <w:rsid w:val="00361FA6"/>
    <w:rsid w:val="00372188"/>
    <w:rsid w:val="00376748"/>
    <w:rsid w:val="003D4780"/>
    <w:rsid w:val="003D4EAB"/>
    <w:rsid w:val="003E7CBD"/>
    <w:rsid w:val="00400727"/>
    <w:rsid w:val="00440D03"/>
    <w:rsid w:val="00484185"/>
    <w:rsid w:val="0049506E"/>
    <w:rsid w:val="004B0E0E"/>
    <w:rsid w:val="00511D32"/>
    <w:rsid w:val="00525547"/>
    <w:rsid w:val="0052766F"/>
    <w:rsid w:val="00532AB0"/>
    <w:rsid w:val="005340B2"/>
    <w:rsid w:val="00543151"/>
    <w:rsid w:val="005B068C"/>
    <w:rsid w:val="005E4425"/>
    <w:rsid w:val="006637AC"/>
    <w:rsid w:val="0067153B"/>
    <w:rsid w:val="006E5640"/>
    <w:rsid w:val="00711D12"/>
    <w:rsid w:val="00730FC9"/>
    <w:rsid w:val="00764AB4"/>
    <w:rsid w:val="00767055"/>
    <w:rsid w:val="0078584B"/>
    <w:rsid w:val="007B68C7"/>
    <w:rsid w:val="007D2C5A"/>
    <w:rsid w:val="007D570B"/>
    <w:rsid w:val="0081006D"/>
    <w:rsid w:val="00836414"/>
    <w:rsid w:val="00841C6D"/>
    <w:rsid w:val="008A0C32"/>
    <w:rsid w:val="008A37F4"/>
    <w:rsid w:val="008A3FF7"/>
    <w:rsid w:val="008D142F"/>
    <w:rsid w:val="008F6A34"/>
    <w:rsid w:val="00942B4C"/>
    <w:rsid w:val="0097385F"/>
    <w:rsid w:val="009768F0"/>
    <w:rsid w:val="00A33C6C"/>
    <w:rsid w:val="00A35708"/>
    <w:rsid w:val="00A35F28"/>
    <w:rsid w:val="00A40E6C"/>
    <w:rsid w:val="00A52CB0"/>
    <w:rsid w:val="00AF0F92"/>
    <w:rsid w:val="00AF3F7B"/>
    <w:rsid w:val="00AF760C"/>
    <w:rsid w:val="00B0353C"/>
    <w:rsid w:val="00B3579A"/>
    <w:rsid w:val="00B910AC"/>
    <w:rsid w:val="00BA3F2E"/>
    <w:rsid w:val="00BC1853"/>
    <w:rsid w:val="00C14378"/>
    <w:rsid w:val="00C20F00"/>
    <w:rsid w:val="00C94098"/>
    <w:rsid w:val="00CF172A"/>
    <w:rsid w:val="00D21593"/>
    <w:rsid w:val="00D43D5D"/>
    <w:rsid w:val="00DA3900"/>
    <w:rsid w:val="00DF694A"/>
    <w:rsid w:val="00DF75F5"/>
    <w:rsid w:val="00E42E27"/>
    <w:rsid w:val="00E55362"/>
    <w:rsid w:val="00E75948"/>
    <w:rsid w:val="00E82354"/>
    <w:rsid w:val="00EA3948"/>
    <w:rsid w:val="00EA41AB"/>
    <w:rsid w:val="00EA6C30"/>
    <w:rsid w:val="00EE150D"/>
    <w:rsid w:val="00EE54F3"/>
    <w:rsid w:val="00F31C6C"/>
    <w:rsid w:val="00F3488B"/>
    <w:rsid w:val="00F45D19"/>
    <w:rsid w:val="00F4764B"/>
    <w:rsid w:val="00F6417F"/>
    <w:rsid w:val="00F72D36"/>
    <w:rsid w:val="00F85B57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5834F08EF7B71BDC21B1F7D16EC6B0AA564151E9918C9B1EF7E0550D4DFEF6785B64B278CE6C8BE9F66D9C7498079DC7D953158C9A9F98P2h2L" TargetMode="External"/><Relationship Id="rId13" Type="http://schemas.openxmlformats.org/officeDocument/2006/relationships/hyperlink" Target="consultantplus://offline/ref=195834F08EF7B71BDC21B1F7D16EC6B0AA564151E9918C9B1EF7E0550D4DFEF6785B64B278CE6D80E8F66D9C7498079DC7D953158C9A9F98P2h2L" TargetMode="External"/><Relationship Id="rId18" Type="http://schemas.openxmlformats.org/officeDocument/2006/relationships/hyperlink" Target="consultantplus://offline/ref=195834F08EF7B71BDC21B1F7D16EC6B0AA564151E9918C9B1EF7E0550D4DFEF6785B64B278CE6C83E4F66D9C7498079DC7D953158C9A9F98P2h2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95834F08EF7B71BDC21B1F7D16EC6B0AA564151E9918C9B1EF7E0550D4DFEF6785B64BA71C53AD2A8A834CD34D30B9DDDC55217P9h1L" TargetMode="External"/><Relationship Id="rId7" Type="http://schemas.openxmlformats.org/officeDocument/2006/relationships/hyperlink" Target="consultantplus://offline/ref=195834F08EF7B71BDC21B1F7D16EC6B0AA564151E9918C9B1EF7E0550D4DFEF6785B64B278CE6C84EEF66D9C7498079DC7D953158C9A9F98P2h2L" TargetMode="External"/><Relationship Id="rId12" Type="http://schemas.openxmlformats.org/officeDocument/2006/relationships/hyperlink" Target="consultantplus://offline/ref=195834F08EF7B71BDC21B1F7D16EC6B0AA564151E9918C9B1EF7E0550D4DFEF6785B64B278CE6D80EFF66D9C7498079DC7D953158C9A9F98P2h2L" TargetMode="External"/><Relationship Id="rId17" Type="http://schemas.openxmlformats.org/officeDocument/2006/relationships/hyperlink" Target="consultantplus://offline/ref=195834F08EF7B71BDC21B1F7D16EC6B0AA564151E9918C9B1EF7E0550D4DFEF6785B64B278CE6F8AEEF66D9C7498079DC7D953158C9A9F98P2h2L" TargetMode="External"/><Relationship Id="rId25" Type="http://schemas.openxmlformats.org/officeDocument/2006/relationships/hyperlink" Target="https://belgoszakaz.ru/zakupki/metodologiya-zakupok/primenenie-nacionalnogo-rezhima-v-zakupkah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5834F08EF7B71BDC21B1F7D16EC6B0AA564151E9918C9B1EF7E0550D4DFEF6785B64B278CE6D86EAF66D9C7498079DC7D953158C9A9F98P2h2L" TargetMode="External"/><Relationship Id="rId20" Type="http://schemas.openxmlformats.org/officeDocument/2006/relationships/hyperlink" Target="consultantplus://offline/ref=195834F08EF7B71BDC21B1F7D16EC6B0AA564151E9918C9B1EF7E0550D4DFEF6785B64BA7FC53AD2A8A834CD34D30B9DDDC55217P9h1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5834F08EF7B71BDC21B1F7D16EC6B0AA564151E9918C9B1EF7E0550D4DFEF6785B64B278CE6C80E5F66D9C7498079DC7D953158C9A9F98P2h2L" TargetMode="External"/><Relationship Id="rId11" Type="http://schemas.openxmlformats.org/officeDocument/2006/relationships/hyperlink" Target="consultantplus://offline/ref=195834F08EF7B71BDC21B1F7D16EC6B0AA564151E9918C9B1EF7E0550D4DFEF6785B64B278CE6F82E9F66D9C7498079DC7D953158C9A9F98P2h2L" TargetMode="External"/><Relationship Id="rId24" Type="http://schemas.openxmlformats.org/officeDocument/2006/relationships/hyperlink" Target="consultantplus://offline/ref=195834F08EF7B71BDC21B1F7D16EC6B0AA504251EA9F8C9B1EF7E0550D4DFEF66A5B3CBE78CA7082ECE33BCD32PCh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5834F08EF7B71BDC21B1F7D16EC6B0AA564151E9918C9B1EF7E0550D4DFEF6785B64B278CE6D86E9F66D9C7498079DC7D953158C9A9F98P2h2L" TargetMode="External"/><Relationship Id="rId23" Type="http://schemas.openxmlformats.org/officeDocument/2006/relationships/hyperlink" Target="consultantplus://offline/ref=195834F08EF7B71BDC21B1F7D16EC6B0AA50455AE99F8C9B1EF7E0550D4DFEF66A5B3CBE78CA7082ECE33BCD32PChEL" TargetMode="External"/><Relationship Id="rId10" Type="http://schemas.openxmlformats.org/officeDocument/2006/relationships/hyperlink" Target="consultantplus://offline/ref=195834F08EF7B71BDC21B1F7D16EC6B0AA564151E9918C9B1EF7E0550D4DFEF6785B64B278CE6D82EDF66D9C7498079DC7D953158C9A9F98P2h2L" TargetMode="External"/><Relationship Id="rId19" Type="http://schemas.openxmlformats.org/officeDocument/2006/relationships/hyperlink" Target="consultantplus://offline/ref=195834F08EF7B71BDC21B1F7D16EC6B0AA564151E9918C9B1EF7E0550D4DFEF6785B64B278CE6A86E5F66D9C7498079DC7D953158C9A9F98P2h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834F08EF7B71BDC21B1F7D16EC6B0AA564151E9918C9B1EF7E0550D4DFEF6785B64B278CE6C8AE4F66D9C7498079DC7D953158C9A9F98P2h2L" TargetMode="External"/><Relationship Id="rId14" Type="http://schemas.openxmlformats.org/officeDocument/2006/relationships/hyperlink" Target="consultantplus://offline/ref=195834F08EF7B71BDC21B1F7D16EC6B0AA564151E9918C9B1EF7E0550D4DFEF6785B64B278CE6D87EFF66D9C7498079DC7D953158C9A9F98P2h2L" TargetMode="External"/><Relationship Id="rId22" Type="http://schemas.openxmlformats.org/officeDocument/2006/relationships/hyperlink" Target="consultantplus://offline/ref=195834F08EF7B71BDC21B1F7D16EC6B0AA564151E9918C9B1EF7E0550D4DFEF6785B64B278CA65D7BDB96CC030C9149CC3D9501590P9hB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Ольга Скибина</cp:lastModifiedBy>
  <cp:revision>64</cp:revision>
  <cp:lastPrinted>2023-06-28T11:27:00Z</cp:lastPrinted>
  <dcterms:created xsi:type="dcterms:W3CDTF">2023-06-28T06:30:00Z</dcterms:created>
  <dcterms:modified xsi:type="dcterms:W3CDTF">2023-10-06T13:43:00Z</dcterms:modified>
</cp:coreProperties>
</file>