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9C" w:rsidRPr="00E56A28" w:rsidRDefault="00F2103A" w:rsidP="000F4FEC">
      <w:pPr>
        <w:spacing w:after="0" w:line="240" w:lineRule="auto"/>
        <w:jc w:val="center"/>
        <w:rPr>
          <w:rFonts w:ascii="Times New Roman" w:eastAsia="Times New Roman" w:hAnsi="Times New Roman" w:cs="Times New Roman"/>
          <w:b/>
          <w:bCs/>
          <w:color w:val="000000"/>
          <w:kern w:val="36"/>
          <w:sz w:val="28"/>
          <w:szCs w:val="28"/>
          <w:lang w:eastAsia="ru-RU"/>
        </w:rPr>
      </w:pPr>
      <w:r w:rsidRPr="00E56A28">
        <w:rPr>
          <w:rFonts w:ascii="Times New Roman" w:eastAsia="Times New Roman" w:hAnsi="Times New Roman" w:cs="Times New Roman"/>
          <w:b/>
          <w:bCs/>
          <w:color w:val="000000"/>
          <w:kern w:val="36"/>
          <w:sz w:val="28"/>
          <w:szCs w:val="28"/>
          <w:lang w:eastAsia="ru-RU"/>
        </w:rPr>
        <w:t xml:space="preserve">Определение начальной (максимальной) цены контракта </w:t>
      </w:r>
    </w:p>
    <w:p w:rsidR="00F2103A" w:rsidRPr="00E56A28" w:rsidRDefault="00F2103A" w:rsidP="000F4FEC">
      <w:pPr>
        <w:spacing w:after="0" w:line="240" w:lineRule="auto"/>
        <w:jc w:val="center"/>
        <w:rPr>
          <w:rFonts w:ascii="Times New Roman" w:eastAsia="Times New Roman" w:hAnsi="Times New Roman" w:cs="Times New Roman"/>
          <w:b/>
          <w:bCs/>
          <w:color w:val="000000"/>
          <w:kern w:val="36"/>
          <w:sz w:val="28"/>
          <w:szCs w:val="28"/>
          <w:lang w:eastAsia="ru-RU"/>
        </w:rPr>
      </w:pPr>
      <w:r w:rsidRPr="00E56A28">
        <w:rPr>
          <w:rFonts w:ascii="Times New Roman" w:eastAsia="Times New Roman" w:hAnsi="Times New Roman" w:cs="Times New Roman"/>
          <w:b/>
          <w:bCs/>
          <w:color w:val="000000"/>
          <w:kern w:val="36"/>
          <w:sz w:val="28"/>
          <w:szCs w:val="28"/>
          <w:lang w:eastAsia="ru-RU"/>
        </w:rPr>
        <w:t>при осуществлении закупок охранных услуг</w:t>
      </w:r>
      <w:r w:rsidR="00E15C4B" w:rsidRPr="00E56A28">
        <w:rPr>
          <w:rFonts w:ascii="Times New Roman" w:eastAsia="Times New Roman" w:hAnsi="Times New Roman" w:cs="Times New Roman"/>
          <w:b/>
          <w:bCs/>
          <w:color w:val="000000"/>
          <w:kern w:val="36"/>
          <w:sz w:val="28"/>
          <w:szCs w:val="28"/>
          <w:lang w:eastAsia="ru-RU"/>
        </w:rPr>
        <w:t xml:space="preserve"> частных охранных организаций</w:t>
      </w:r>
    </w:p>
    <w:p w:rsidR="000F4FEC" w:rsidRPr="00E56A28" w:rsidRDefault="000F4FEC" w:rsidP="000F4FEC">
      <w:pPr>
        <w:spacing w:after="0" w:line="240" w:lineRule="auto"/>
        <w:jc w:val="center"/>
        <w:rPr>
          <w:rFonts w:ascii="Times New Roman" w:eastAsia="Times New Roman" w:hAnsi="Times New Roman" w:cs="Times New Roman"/>
          <w:b/>
          <w:bCs/>
          <w:color w:val="000000"/>
          <w:kern w:val="36"/>
          <w:sz w:val="24"/>
          <w:szCs w:val="24"/>
          <w:lang w:eastAsia="ru-RU"/>
        </w:rPr>
      </w:pPr>
    </w:p>
    <w:p w:rsidR="00F2103A" w:rsidRPr="00E56A28" w:rsidRDefault="00F2103A" w:rsidP="00F2103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56A28">
        <w:rPr>
          <w:rFonts w:ascii="Times New Roman" w:eastAsia="Times New Roman" w:hAnsi="Times New Roman" w:cs="Times New Roman"/>
          <w:bCs/>
          <w:color w:val="000000"/>
          <w:kern w:val="36"/>
          <w:sz w:val="24"/>
          <w:szCs w:val="24"/>
          <w:lang w:eastAsia="ru-RU"/>
        </w:rPr>
        <w:t>Правила расчета начальной (максимальной) цены контракта (далее – НМЦК) при осуществлении закупок охранных услуг</w:t>
      </w:r>
      <w:r w:rsidRPr="00E56A28">
        <w:rPr>
          <w:rFonts w:ascii="Times New Roman" w:eastAsia="Times New Roman" w:hAnsi="Times New Roman" w:cs="Times New Roman"/>
          <w:bCs/>
          <w:kern w:val="36"/>
          <w:sz w:val="24"/>
          <w:szCs w:val="24"/>
          <w:lang w:eastAsia="ru-RU"/>
        </w:rPr>
        <w:t xml:space="preserve"> определены статьей 22 Федерального закона  </w:t>
      </w:r>
      <w:r w:rsidRPr="00E56A28">
        <w:rPr>
          <w:rFonts w:ascii="Times New Roman" w:hAnsi="Times New Roman" w:cs="Times New Roman"/>
          <w:sz w:val="24"/>
          <w:szCs w:val="24"/>
        </w:rPr>
        <w:t xml:space="preserve">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w:t>
      </w:r>
      <w:r w:rsidRPr="00E56A28">
        <w:rPr>
          <w:rFonts w:ascii="Times New Roman" w:hAnsi="Times New Roman" w:cs="Times New Roman"/>
          <w:bCs/>
          <w:sz w:val="24"/>
          <w:szCs w:val="24"/>
        </w:rPr>
        <w:t xml:space="preserve">Приказом </w:t>
      </w:r>
      <w:proofErr w:type="spellStart"/>
      <w:r w:rsidRPr="00E56A28">
        <w:rPr>
          <w:rFonts w:ascii="Times New Roman" w:hAnsi="Times New Roman" w:cs="Times New Roman"/>
          <w:bCs/>
          <w:sz w:val="24"/>
          <w:szCs w:val="24"/>
        </w:rPr>
        <w:t>Росгвардии</w:t>
      </w:r>
      <w:proofErr w:type="spellEnd"/>
      <w:r w:rsidRPr="00E56A28">
        <w:rPr>
          <w:rFonts w:ascii="Times New Roman" w:hAnsi="Times New Roman" w:cs="Times New Roman"/>
          <w:bCs/>
          <w:sz w:val="24"/>
          <w:szCs w:val="24"/>
        </w:rPr>
        <w:t xml:space="preserve"> от 15.02.2021 № 45 «Об утверждении Порядка определения начальной (максимальной) цены контракта, цены контракта, заключаемого с единственным</w:t>
      </w:r>
      <w:proofErr w:type="gramEnd"/>
      <w:r w:rsidRPr="00E56A28">
        <w:rPr>
          <w:rFonts w:ascii="Times New Roman" w:hAnsi="Times New Roman" w:cs="Times New Roman"/>
          <w:bCs/>
          <w:sz w:val="24"/>
          <w:szCs w:val="24"/>
        </w:rPr>
        <w:t xml:space="preserve"> поставщиком (подрядчиком, исполнителем), начальной цены единицы товара, работы, услуги при осуществлении закупок охранных услуг» </w:t>
      </w:r>
      <w:r w:rsidRPr="00E56A28">
        <w:rPr>
          <w:rFonts w:ascii="Times New Roman" w:hAnsi="Times New Roman" w:cs="Times New Roman"/>
          <w:sz w:val="24"/>
          <w:szCs w:val="24"/>
        </w:rPr>
        <w:t xml:space="preserve">(далее – Приказ </w:t>
      </w:r>
      <w:proofErr w:type="spellStart"/>
      <w:r w:rsidRPr="00E56A28">
        <w:rPr>
          <w:rFonts w:ascii="Times New Roman" w:hAnsi="Times New Roman" w:cs="Times New Roman"/>
          <w:sz w:val="24"/>
          <w:szCs w:val="24"/>
        </w:rPr>
        <w:t>Росгвардии</w:t>
      </w:r>
      <w:proofErr w:type="spellEnd"/>
      <w:r w:rsidRPr="00E56A28">
        <w:rPr>
          <w:rFonts w:ascii="Times New Roman" w:hAnsi="Times New Roman" w:cs="Times New Roman"/>
          <w:sz w:val="24"/>
          <w:szCs w:val="24"/>
        </w:rPr>
        <w:t xml:space="preserve"> № 45).</w:t>
      </w:r>
    </w:p>
    <w:p w:rsidR="009B7878" w:rsidRPr="00B150DC" w:rsidRDefault="00E15C4B" w:rsidP="00A031FE">
      <w:pPr>
        <w:jc w:val="center"/>
        <w:rPr>
          <w:rFonts w:ascii="Times New Roman" w:hAnsi="Times New Roman" w:cs="Times New Roman"/>
        </w:rPr>
      </w:pPr>
      <w:r>
        <w:rPr>
          <w:noProof/>
          <w:lang w:eastAsia="ru-RU"/>
        </w:rPr>
        <w:drawing>
          <wp:inline distT="0" distB="0" distL="0" distR="0" wp14:anchorId="3A16296D" wp14:editId="7F3FFF9A">
            <wp:extent cx="7367408" cy="3104707"/>
            <wp:effectExtent l="0" t="0" r="508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376821" cy="3108674"/>
                    </a:xfrm>
                    <a:prstGeom prst="rect">
                      <a:avLst/>
                    </a:prstGeom>
                  </pic:spPr>
                </pic:pic>
              </a:graphicData>
            </a:graphic>
          </wp:inline>
        </w:drawing>
      </w:r>
    </w:p>
    <w:p w:rsidR="00DA4603" w:rsidRPr="00E56A28" w:rsidRDefault="00DA4603" w:rsidP="0002200F">
      <w:pPr>
        <w:spacing w:after="0" w:line="240" w:lineRule="auto"/>
        <w:ind w:firstLine="539"/>
        <w:jc w:val="both"/>
        <w:rPr>
          <w:rFonts w:ascii="Times New Roman" w:hAnsi="Times New Roman" w:cs="Times New Roman"/>
          <w:sz w:val="24"/>
          <w:szCs w:val="24"/>
        </w:rPr>
      </w:pPr>
      <w:r w:rsidRPr="00E56A28">
        <w:rPr>
          <w:rFonts w:ascii="Times New Roman" w:hAnsi="Times New Roman" w:cs="Times New Roman"/>
          <w:sz w:val="24"/>
          <w:szCs w:val="24"/>
        </w:rPr>
        <w:t>Исключение составляют закупки охранных услуг, закупаемые по п</w:t>
      </w:r>
      <w:r w:rsidR="00E56A28">
        <w:rPr>
          <w:rFonts w:ascii="Times New Roman" w:hAnsi="Times New Roman" w:cs="Times New Roman"/>
          <w:sz w:val="24"/>
          <w:szCs w:val="24"/>
        </w:rPr>
        <w:t xml:space="preserve">ункту </w:t>
      </w:r>
      <w:r w:rsidRPr="00E56A28">
        <w:rPr>
          <w:rFonts w:ascii="Times New Roman" w:hAnsi="Times New Roman" w:cs="Times New Roman"/>
          <w:sz w:val="24"/>
          <w:szCs w:val="24"/>
        </w:rPr>
        <w:t>2 ч</w:t>
      </w:r>
      <w:r w:rsidR="00E56A28">
        <w:rPr>
          <w:rFonts w:ascii="Times New Roman" w:hAnsi="Times New Roman" w:cs="Times New Roman"/>
          <w:sz w:val="24"/>
          <w:szCs w:val="24"/>
        </w:rPr>
        <w:t>асти</w:t>
      </w:r>
      <w:r w:rsidRPr="00E56A28">
        <w:rPr>
          <w:rFonts w:ascii="Times New Roman" w:hAnsi="Times New Roman" w:cs="Times New Roman"/>
          <w:sz w:val="24"/>
          <w:szCs w:val="24"/>
        </w:rPr>
        <w:t xml:space="preserve"> 1 ст</w:t>
      </w:r>
      <w:r w:rsidR="00E56A28">
        <w:rPr>
          <w:rFonts w:ascii="Times New Roman" w:hAnsi="Times New Roman" w:cs="Times New Roman"/>
          <w:sz w:val="24"/>
          <w:szCs w:val="24"/>
        </w:rPr>
        <w:t>атьи</w:t>
      </w:r>
      <w:r w:rsidRPr="00E56A28">
        <w:rPr>
          <w:rFonts w:ascii="Times New Roman" w:hAnsi="Times New Roman" w:cs="Times New Roman"/>
          <w:sz w:val="24"/>
          <w:szCs w:val="24"/>
        </w:rPr>
        <w:t xml:space="preserve"> 93 Закона № 44-ФЗ, в них особый порядок расчета НМЦК может не применяться.</w:t>
      </w:r>
    </w:p>
    <w:p w:rsidR="00E15C4B" w:rsidRPr="00486627" w:rsidRDefault="00E15C4B" w:rsidP="00E15C4B">
      <w:pPr>
        <w:autoSpaceDE w:val="0"/>
        <w:autoSpaceDN w:val="0"/>
        <w:adjustRightInd w:val="0"/>
        <w:spacing w:after="0" w:line="240" w:lineRule="auto"/>
        <w:ind w:firstLine="540"/>
        <w:jc w:val="both"/>
        <w:rPr>
          <w:rFonts w:ascii="Times New Roman" w:hAnsi="Times New Roman" w:cs="Times New Roman"/>
          <w:sz w:val="24"/>
          <w:szCs w:val="24"/>
        </w:rPr>
      </w:pPr>
      <w:r w:rsidRPr="00486627">
        <w:rPr>
          <w:rFonts w:ascii="Times New Roman" w:hAnsi="Times New Roman" w:cs="Times New Roman"/>
          <w:sz w:val="24"/>
          <w:szCs w:val="24"/>
        </w:rPr>
        <w:t>Рассмо</w:t>
      </w:r>
      <w:r w:rsidR="000F4FEC" w:rsidRPr="00486627">
        <w:rPr>
          <w:rFonts w:ascii="Times New Roman" w:hAnsi="Times New Roman" w:cs="Times New Roman"/>
          <w:sz w:val="24"/>
          <w:szCs w:val="24"/>
        </w:rPr>
        <w:t xml:space="preserve">три более подробно определение </w:t>
      </w:r>
      <w:r w:rsidRPr="00486627">
        <w:rPr>
          <w:rFonts w:ascii="Times New Roman" w:hAnsi="Times New Roman" w:cs="Times New Roman"/>
          <w:sz w:val="24"/>
          <w:szCs w:val="24"/>
        </w:rPr>
        <w:t xml:space="preserve">НМЦК при осуществлении закупок охранных услуг частных охранных организаций. </w:t>
      </w:r>
    </w:p>
    <w:p w:rsidR="00E56A28" w:rsidRPr="00486627" w:rsidRDefault="00E15C4B" w:rsidP="00E56A28">
      <w:pPr>
        <w:autoSpaceDE w:val="0"/>
        <w:autoSpaceDN w:val="0"/>
        <w:adjustRightInd w:val="0"/>
        <w:spacing w:after="0" w:line="240" w:lineRule="auto"/>
        <w:ind w:firstLine="540"/>
        <w:jc w:val="both"/>
        <w:rPr>
          <w:rFonts w:ascii="Times New Roman" w:hAnsi="Times New Roman" w:cs="Times New Roman"/>
          <w:sz w:val="24"/>
          <w:szCs w:val="24"/>
        </w:rPr>
      </w:pPr>
      <w:r w:rsidRPr="00486627">
        <w:rPr>
          <w:rFonts w:ascii="Times New Roman" w:hAnsi="Times New Roman" w:cs="Times New Roman"/>
          <w:sz w:val="24"/>
          <w:szCs w:val="24"/>
        </w:rPr>
        <w:t>В соответствии со ст</w:t>
      </w:r>
      <w:r w:rsidR="00E56A28" w:rsidRPr="00486627">
        <w:rPr>
          <w:rFonts w:ascii="Times New Roman" w:hAnsi="Times New Roman" w:cs="Times New Roman"/>
          <w:sz w:val="24"/>
          <w:szCs w:val="24"/>
        </w:rPr>
        <w:t xml:space="preserve">атьей </w:t>
      </w:r>
      <w:r w:rsidRPr="00486627">
        <w:rPr>
          <w:rFonts w:ascii="Times New Roman" w:hAnsi="Times New Roman" w:cs="Times New Roman"/>
          <w:sz w:val="24"/>
          <w:szCs w:val="24"/>
        </w:rPr>
        <w:t>1 Закон</w:t>
      </w:r>
      <w:r w:rsidR="00E56A28" w:rsidRPr="00486627">
        <w:rPr>
          <w:rFonts w:ascii="Times New Roman" w:hAnsi="Times New Roman" w:cs="Times New Roman"/>
          <w:sz w:val="24"/>
          <w:szCs w:val="24"/>
        </w:rPr>
        <w:t>а</w:t>
      </w:r>
      <w:r w:rsidRPr="00486627">
        <w:rPr>
          <w:rFonts w:ascii="Times New Roman" w:hAnsi="Times New Roman" w:cs="Times New Roman"/>
          <w:sz w:val="24"/>
          <w:szCs w:val="24"/>
        </w:rPr>
        <w:t xml:space="preserve"> РФ от 11.03.1992  № 2487-1 «О частной детективной и охранной деятельности </w:t>
      </w:r>
      <w:proofErr w:type="gramStart"/>
      <w:r w:rsidRPr="00486627">
        <w:rPr>
          <w:rFonts w:ascii="Times New Roman" w:hAnsi="Times New Roman" w:cs="Times New Roman"/>
          <w:sz w:val="24"/>
          <w:szCs w:val="24"/>
        </w:rPr>
        <w:t>в</w:t>
      </w:r>
      <w:proofErr w:type="gramEnd"/>
      <w:r w:rsidRPr="00486627">
        <w:rPr>
          <w:rFonts w:ascii="Times New Roman" w:hAnsi="Times New Roman" w:cs="Times New Roman"/>
          <w:sz w:val="24"/>
          <w:szCs w:val="24"/>
        </w:rPr>
        <w:t xml:space="preserve"> Российской Федерации» под </w:t>
      </w:r>
      <w:r w:rsidR="00E56A28" w:rsidRPr="00486627">
        <w:rPr>
          <w:rFonts w:ascii="Times New Roman" w:hAnsi="Times New Roman" w:cs="Times New Roman"/>
          <w:sz w:val="24"/>
          <w:szCs w:val="24"/>
        </w:rPr>
        <w:t>частной детективной и охранной деятельностью определяется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E56A28" w:rsidRPr="00486627" w:rsidRDefault="00E56A28" w:rsidP="00E56A28">
      <w:pPr>
        <w:autoSpaceDE w:val="0"/>
        <w:autoSpaceDN w:val="0"/>
        <w:adjustRightInd w:val="0"/>
        <w:spacing w:after="0" w:line="240" w:lineRule="auto"/>
        <w:ind w:firstLine="540"/>
        <w:jc w:val="both"/>
        <w:rPr>
          <w:rFonts w:ascii="Times New Roman" w:hAnsi="Times New Roman" w:cs="Times New Roman"/>
          <w:sz w:val="24"/>
          <w:szCs w:val="24"/>
        </w:rPr>
      </w:pPr>
      <w:r w:rsidRPr="00486627">
        <w:rPr>
          <w:rFonts w:ascii="Times New Roman" w:hAnsi="Times New Roman" w:cs="Times New Roman"/>
          <w:sz w:val="24"/>
          <w:szCs w:val="24"/>
        </w:rPr>
        <w:t>Частная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w:t>
      </w:r>
      <w:r w:rsidR="00486627" w:rsidRPr="00486627">
        <w:rPr>
          <w:rFonts w:ascii="Times New Roman" w:hAnsi="Times New Roman" w:cs="Times New Roman"/>
          <w:sz w:val="24"/>
          <w:szCs w:val="24"/>
        </w:rPr>
        <w:t>е частной охранной деятельности.</w:t>
      </w:r>
    </w:p>
    <w:p w:rsidR="00CB08CD" w:rsidRDefault="00CB08CD" w:rsidP="00E56A28">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lastRenderedPageBreak/>
        <w:t xml:space="preserve">Согласно </w:t>
      </w:r>
      <w:hyperlink r:id="rId9" w:history="1">
        <w:r w:rsidRPr="004E1420">
          <w:rPr>
            <w:rFonts w:ascii="Times New Roman" w:hAnsi="Times New Roman" w:cs="Times New Roman"/>
            <w:sz w:val="24"/>
            <w:szCs w:val="24"/>
          </w:rPr>
          <w:t>Постановлению</w:t>
        </w:r>
      </w:hyperlink>
      <w:r w:rsidRPr="004E1420">
        <w:rPr>
          <w:rFonts w:ascii="Times New Roman" w:hAnsi="Times New Roman" w:cs="Times New Roman"/>
          <w:sz w:val="24"/>
          <w:szCs w:val="24"/>
        </w:rPr>
        <w:t xml:space="preserve"> Правительства Российской Федерации от 14</w:t>
      </w:r>
      <w:r w:rsidR="00486627" w:rsidRPr="004E1420">
        <w:rPr>
          <w:rFonts w:ascii="Times New Roman" w:hAnsi="Times New Roman" w:cs="Times New Roman"/>
          <w:sz w:val="24"/>
          <w:szCs w:val="24"/>
        </w:rPr>
        <w:t>.08.</w:t>
      </w:r>
      <w:r w:rsidRPr="004E1420">
        <w:rPr>
          <w:rFonts w:ascii="Times New Roman" w:hAnsi="Times New Roman" w:cs="Times New Roman"/>
          <w:sz w:val="24"/>
          <w:szCs w:val="24"/>
        </w:rPr>
        <w:t xml:space="preserve">1992 № 587 «Вопросы частной детективной (сыскной) и частной охранной деятельности» к Перечню объектов на которые частная охранная деятельность </w:t>
      </w:r>
      <w:r w:rsidRPr="004E1420">
        <w:rPr>
          <w:rFonts w:ascii="Times New Roman" w:hAnsi="Times New Roman" w:cs="Times New Roman"/>
          <w:b/>
          <w:sz w:val="24"/>
          <w:szCs w:val="24"/>
        </w:rPr>
        <w:t>не распространяется</w:t>
      </w:r>
      <w:r w:rsidR="000B441F" w:rsidRPr="004E1420">
        <w:rPr>
          <w:rFonts w:ascii="Times New Roman" w:hAnsi="Times New Roman" w:cs="Times New Roman"/>
          <w:sz w:val="24"/>
          <w:szCs w:val="24"/>
        </w:rPr>
        <w:t xml:space="preserve"> (то есть данные объекты подлежат охране</w:t>
      </w:r>
      <w:r w:rsidR="00486627" w:rsidRPr="004E1420">
        <w:rPr>
          <w:rFonts w:ascii="Times New Roman" w:hAnsi="Times New Roman" w:cs="Times New Roman"/>
          <w:sz w:val="24"/>
          <w:szCs w:val="24"/>
        </w:rPr>
        <w:t xml:space="preserve"> лицами с особыми уставными задачами по охране</w:t>
      </w:r>
      <w:r w:rsidR="000B441F" w:rsidRPr="004E1420">
        <w:rPr>
          <w:rFonts w:ascii="Times New Roman" w:hAnsi="Times New Roman" w:cs="Times New Roman"/>
          <w:sz w:val="24"/>
          <w:szCs w:val="24"/>
        </w:rPr>
        <w:t>)</w:t>
      </w:r>
      <w:r w:rsidRPr="004E1420">
        <w:rPr>
          <w:rFonts w:ascii="Times New Roman" w:hAnsi="Times New Roman" w:cs="Times New Roman"/>
          <w:sz w:val="24"/>
          <w:szCs w:val="24"/>
        </w:rPr>
        <w:t>:</w:t>
      </w:r>
    </w:p>
    <w:p w:rsidR="00AB6B6F" w:rsidRPr="004E1420" w:rsidRDefault="00AB6B6F" w:rsidP="00E56A28">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1. </w:t>
      </w:r>
      <w:proofErr w:type="gramStart"/>
      <w:r w:rsidRPr="004E1420">
        <w:rPr>
          <w:rFonts w:ascii="Times New Roman" w:hAnsi="Times New Roman" w:cs="Times New Roman"/>
          <w:sz w:val="24"/>
          <w:szCs w:val="24"/>
        </w:rPr>
        <w:t xml:space="preserve">Здания (помещения), строения, сооружения, прилегающие к ним территории и акватории, используемые федеральными органами законодательной и исполнительной власти (за исключением зданий (помещений), строений, сооружений, прилегающих к ним территорий Управления делами Президента Российской Федерации, территориальных органов ФНС России, </w:t>
      </w:r>
      <w:proofErr w:type="spellStart"/>
      <w:r w:rsidRPr="004E1420">
        <w:rPr>
          <w:rFonts w:ascii="Times New Roman" w:hAnsi="Times New Roman" w:cs="Times New Roman"/>
          <w:sz w:val="24"/>
          <w:szCs w:val="24"/>
        </w:rPr>
        <w:t>Росприроднадзора</w:t>
      </w:r>
      <w:proofErr w:type="spellEnd"/>
      <w:r w:rsidRPr="004E1420">
        <w:rPr>
          <w:rFonts w:ascii="Times New Roman" w:hAnsi="Times New Roman" w:cs="Times New Roman"/>
          <w:sz w:val="24"/>
          <w:szCs w:val="24"/>
        </w:rPr>
        <w:t xml:space="preserve">, </w:t>
      </w:r>
      <w:proofErr w:type="spellStart"/>
      <w:r w:rsidRPr="004E1420">
        <w:rPr>
          <w:rFonts w:ascii="Times New Roman" w:hAnsi="Times New Roman" w:cs="Times New Roman"/>
          <w:sz w:val="24"/>
          <w:szCs w:val="24"/>
        </w:rPr>
        <w:t>Ростехнадзора</w:t>
      </w:r>
      <w:proofErr w:type="spellEnd"/>
      <w:r w:rsidRPr="004E1420">
        <w:rPr>
          <w:rFonts w:ascii="Times New Roman" w:hAnsi="Times New Roman" w:cs="Times New Roman"/>
          <w:sz w:val="24"/>
          <w:szCs w:val="24"/>
        </w:rPr>
        <w:t xml:space="preserve">, </w:t>
      </w:r>
      <w:proofErr w:type="spellStart"/>
      <w:r w:rsidRPr="004E1420">
        <w:rPr>
          <w:rFonts w:ascii="Times New Roman" w:hAnsi="Times New Roman" w:cs="Times New Roman"/>
          <w:sz w:val="24"/>
          <w:szCs w:val="24"/>
        </w:rPr>
        <w:t>Росалкогольрегулирования</w:t>
      </w:r>
      <w:proofErr w:type="spellEnd"/>
      <w:r w:rsidRPr="004E1420">
        <w:rPr>
          <w:rFonts w:ascii="Times New Roman" w:hAnsi="Times New Roman" w:cs="Times New Roman"/>
          <w:sz w:val="24"/>
          <w:szCs w:val="24"/>
        </w:rPr>
        <w:t>, а также зданий (помещений), строений, сооружений, прилегающих к ним территорий Минтранса России и подведомственных ему федеральных органов исполнительной власти, их территориальных</w:t>
      </w:r>
      <w:proofErr w:type="gramEnd"/>
      <w:r w:rsidRPr="004E1420">
        <w:rPr>
          <w:rFonts w:ascii="Times New Roman" w:hAnsi="Times New Roman" w:cs="Times New Roman"/>
          <w:sz w:val="24"/>
          <w:szCs w:val="24"/>
        </w:rPr>
        <w:t xml:space="preserve"> органов, которым в установленном Правительством Российской Федерации порядке в связи с обеспечением антитеррористической защищенности присвоена категория, кроме первой категории), иными государственными органами Российской Федерации.</w:t>
      </w:r>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 Здания (помещения), строения, сооружения, прилегающие к ним территории, используемые организациями, подведомственными Минобороны России (за исключением организаций, не имеющих в составе ведомственной охраны).</w:t>
      </w:r>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3. </w:t>
      </w:r>
      <w:proofErr w:type="gramStart"/>
      <w:r w:rsidRPr="004E1420">
        <w:rPr>
          <w:rFonts w:ascii="Times New Roman" w:hAnsi="Times New Roman" w:cs="Times New Roman"/>
          <w:sz w:val="24"/>
          <w:szCs w:val="24"/>
        </w:rPr>
        <w:t>Здания (помещения), строения, сооружения, прилегающие к ним территории, используемые организациями, подведомственными Минтрансу России и федеральным органам исполнительной власти, подведомственным Минтрансу России, их территориальным органам (за исключением организаций, которым в установленном Правительством Российской Федерации порядке в связи с обеспечением антитеррористической защищенности присвоена категория, кроме первой категории).</w:t>
      </w:r>
      <w:proofErr w:type="gramEnd"/>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4. Объекты, используемые федеральными судами, конституционными (уставными) судами и мировыми судьями субъектов Российской Федерации.</w:t>
      </w:r>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5. Объекты, используемые Судебным департаментом при Верховном Суде Российской Федерации, управлениями Судебного департамента в субъектах Российской Федерации.</w:t>
      </w:r>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6. Объекты органов прокуратуры Российской Федерации.</w:t>
      </w:r>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7. Объекты следственных органов Следственного комитета Российской Федерации.</w:t>
      </w:r>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A031FE" w:rsidRDefault="00A031FE" w:rsidP="0094677B">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8. Объекты дипломатических представительств, в том числе посольств и консульских учреждений и приравненных к ним международных организаций и представительств международных организаций.</w:t>
      </w:r>
    </w:p>
    <w:p w:rsidR="00AB6B6F" w:rsidRPr="004E1420" w:rsidRDefault="00AB6B6F" w:rsidP="0094677B">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9. </w:t>
      </w:r>
      <w:proofErr w:type="gramStart"/>
      <w:r w:rsidRPr="004E1420">
        <w:rPr>
          <w:rFonts w:ascii="Times New Roman" w:hAnsi="Times New Roman" w:cs="Times New Roman"/>
          <w:sz w:val="24"/>
          <w:szCs w:val="24"/>
        </w:rPr>
        <w:t xml:space="preserve">Объекты общероссийских государственных телевизионных и радиовещательных организаций, в установленном Правительством Российской Федерации порядке отнесенные в связи с обеспечением антитеррористической защищенности к категории 1, объекты федерального государственного унитарного предприятия "Российская телевизионная и радиовещательная сеть", имеющие в своем составе </w:t>
      </w:r>
      <w:r w:rsidRPr="004E1420">
        <w:rPr>
          <w:rFonts w:ascii="Times New Roman" w:hAnsi="Times New Roman" w:cs="Times New Roman"/>
          <w:sz w:val="24"/>
          <w:szCs w:val="24"/>
        </w:rPr>
        <w:lastRenderedPageBreak/>
        <w:t>центры формирования мультиплексов, объекты Информационного телеграфного агентства России (ИТАР-ТАСС), федерального государственного унитарного предприятия "Международное информационное агентство "Россия сегодня".</w:t>
      </w:r>
      <w:proofErr w:type="gramEnd"/>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10. Используемые для целей деятельности Банка России административные здания центрального аппарата, территориальных учреждений, расчетно-кассовых и кассовых центров, полевых учреждений, Межрегионального хранилища Северо-Западного главного управления, Технологического центра "</w:t>
      </w:r>
      <w:proofErr w:type="spellStart"/>
      <w:r w:rsidRPr="004E1420">
        <w:rPr>
          <w:rFonts w:ascii="Times New Roman" w:hAnsi="Times New Roman" w:cs="Times New Roman"/>
          <w:sz w:val="24"/>
          <w:szCs w:val="24"/>
        </w:rPr>
        <w:t>Нудоль</w:t>
      </w:r>
      <w:proofErr w:type="spellEnd"/>
      <w:r w:rsidRPr="004E1420">
        <w:rPr>
          <w:rFonts w:ascii="Times New Roman" w:hAnsi="Times New Roman" w:cs="Times New Roman"/>
          <w:sz w:val="24"/>
          <w:szCs w:val="24"/>
        </w:rPr>
        <w:t>".</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11. Объекты по производству и хранению государственных наград, монет, денежных знаков и защищенной полиграфической продукции.</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12. Объекты </w:t>
      </w:r>
      <w:proofErr w:type="spellStart"/>
      <w:r w:rsidRPr="004E1420">
        <w:rPr>
          <w:rFonts w:ascii="Times New Roman" w:hAnsi="Times New Roman" w:cs="Times New Roman"/>
          <w:sz w:val="24"/>
          <w:szCs w:val="24"/>
        </w:rPr>
        <w:t>Росрезерва</w:t>
      </w:r>
      <w:proofErr w:type="spellEnd"/>
      <w:r w:rsidRPr="004E1420">
        <w:rPr>
          <w:rFonts w:ascii="Times New Roman" w:hAnsi="Times New Roman" w:cs="Times New Roman"/>
          <w:sz w:val="24"/>
          <w:szCs w:val="24"/>
        </w:rPr>
        <w:t>.</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13. Объекты по производству, хранению, распространению и утилизации военной техники, боевого и служебного оружия и его основных частей, патронов и боеприпасов к нему, взрывчатых веществ (сре</w:t>
      </w:r>
      <w:proofErr w:type="gramStart"/>
      <w:r w:rsidRPr="004E1420">
        <w:rPr>
          <w:rFonts w:ascii="Times New Roman" w:hAnsi="Times New Roman" w:cs="Times New Roman"/>
          <w:sz w:val="24"/>
          <w:szCs w:val="24"/>
        </w:rPr>
        <w:t>дств взр</w:t>
      </w:r>
      <w:proofErr w:type="gramEnd"/>
      <w:r w:rsidRPr="004E1420">
        <w:rPr>
          <w:rFonts w:ascii="Times New Roman" w:hAnsi="Times New Roman" w:cs="Times New Roman"/>
          <w:sz w:val="24"/>
          <w:szCs w:val="24"/>
        </w:rPr>
        <w:t>ывания, порохов) промышленного назначения, в том числе полученных в результате утилизации боеприпасов, и отходов их производства.</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14. Объекты по разработке, производству, испытанию, хранению, эксплуатации и утилизации изделий космической техники, их комплектующих компонентов и объекты, предназначенные для подготовки космонавтов.</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15. Объекты по разработке и (или) производству средств защиты сведений, составляющих государственную тайну, объекты по хранению материалов государственных фондов пространственных данных.</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16. </w:t>
      </w:r>
      <w:proofErr w:type="gramStart"/>
      <w:r w:rsidRPr="004E1420">
        <w:rPr>
          <w:rFonts w:ascii="Times New Roman" w:hAnsi="Times New Roman" w:cs="Times New Roman"/>
          <w:sz w:val="24"/>
          <w:szCs w:val="24"/>
        </w:rPr>
        <w:t>Объекты микробиологической промышленности, объекты по производству, хранению и переработке, уничтожению и утилизации токсических, сильнодействующих и химически опасных веществ, препаратов и их смесей, которым в установленном Правительством Российской Федерации порядке в связи с обеспечением антитеррористической защищенности присвоены высокая или средняя категории (за исключением таких объектов, входящих в состав объекта топливно-энергетического комплекса), противочумные учреждения, а также помещения по хранению наркотических средств, психотропных</w:t>
      </w:r>
      <w:proofErr w:type="gramEnd"/>
      <w:r w:rsidRPr="004E1420">
        <w:rPr>
          <w:rFonts w:ascii="Times New Roman" w:hAnsi="Times New Roman" w:cs="Times New Roman"/>
          <w:sz w:val="24"/>
          <w:szCs w:val="24"/>
        </w:rPr>
        <w:t xml:space="preserve"> </w:t>
      </w:r>
      <w:proofErr w:type="gramStart"/>
      <w:r w:rsidRPr="004E1420">
        <w:rPr>
          <w:rFonts w:ascii="Times New Roman" w:hAnsi="Times New Roman" w:cs="Times New Roman"/>
          <w:sz w:val="24"/>
          <w:szCs w:val="24"/>
        </w:rPr>
        <w:t xml:space="preserve">веществ и их </w:t>
      </w:r>
      <w:proofErr w:type="spellStart"/>
      <w:r w:rsidRPr="004E1420">
        <w:rPr>
          <w:rFonts w:ascii="Times New Roman" w:hAnsi="Times New Roman" w:cs="Times New Roman"/>
          <w:sz w:val="24"/>
          <w:szCs w:val="24"/>
        </w:rPr>
        <w:t>прекурсоров</w:t>
      </w:r>
      <w:proofErr w:type="spellEnd"/>
      <w:r w:rsidRPr="004E1420">
        <w:rPr>
          <w:rFonts w:ascii="Times New Roman" w:hAnsi="Times New Roman" w:cs="Times New Roman"/>
          <w:sz w:val="24"/>
          <w:szCs w:val="24"/>
        </w:rPr>
        <w:t>, которые в соответствии с установленным Правительством Российской Федерации порядком указанного хранения отнесены к 1-й или 2-й категории (за исключением случаев отсутствия в населенных пунктах или удаленных от населенных пунктов местностях, в которых располагаются помещения, относящиеся ко 2-й категории, подразделений войск национальной гвардии Российской Федерации, организации, подведомственной Федеральной службе войск национальной гвардии Российской Федерации, либо ведомственной охраны</w:t>
      </w:r>
      <w:proofErr w:type="gramEnd"/>
      <w:r w:rsidRPr="004E1420">
        <w:rPr>
          <w:rFonts w:ascii="Times New Roman" w:hAnsi="Times New Roman" w:cs="Times New Roman"/>
          <w:sz w:val="24"/>
          <w:szCs w:val="24"/>
        </w:rPr>
        <w:t xml:space="preserve"> федеральных органов исполнительной власти и организаций, в сфере ведения которых находятся указанные помещения).</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17. </w:t>
      </w:r>
      <w:proofErr w:type="gramStart"/>
      <w:r w:rsidRPr="004E1420">
        <w:rPr>
          <w:rFonts w:ascii="Times New Roman" w:hAnsi="Times New Roman" w:cs="Times New Roman"/>
          <w:sz w:val="24"/>
          <w:szCs w:val="24"/>
        </w:rPr>
        <w:t xml:space="preserve">Гидротехнические сооружения, каскад гидротехнических сооружений, расположенных на одной реке (за исключением таких сооружений и каскадов, входящих в состав объекта топливно-энергетического комплекса), коллекторы водохранилищ, водопроводные станции и объекты водоподготовки, предназначенные для обеспечения хозяйственно-питьевого и технического водоснабжения </w:t>
      </w:r>
      <w:r w:rsidRPr="004E1420">
        <w:rPr>
          <w:rFonts w:ascii="Times New Roman" w:hAnsi="Times New Roman" w:cs="Times New Roman"/>
          <w:sz w:val="24"/>
          <w:szCs w:val="24"/>
        </w:rPr>
        <w:lastRenderedPageBreak/>
        <w:t>административных центров (столиц) субъектов Российской Федерации, населенных пунктов, на территориях которых расположены системообразующие и градообразующие организации, осуществляющие деятельность, имеющую стратегическое значение для обеспечения обороны страны</w:t>
      </w:r>
      <w:proofErr w:type="gramEnd"/>
      <w:r w:rsidRPr="004E1420">
        <w:rPr>
          <w:rFonts w:ascii="Times New Roman" w:hAnsi="Times New Roman" w:cs="Times New Roman"/>
          <w:sz w:val="24"/>
          <w:szCs w:val="24"/>
        </w:rPr>
        <w:t xml:space="preserve"> и безопасности государства, а также закрытых административно-территориальных образований.</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18. </w:t>
      </w:r>
      <w:proofErr w:type="gramStart"/>
      <w:r w:rsidRPr="004E1420">
        <w:rPr>
          <w:rFonts w:ascii="Times New Roman" w:hAnsi="Times New Roman" w:cs="Times New Roman"/>
          <w:sz w:val="24"/>
          <w:szCs w:val="24"/>
        </w:rPr>
        <w:t>Объекты, являющиеся собственностью Государственной корпорации по атомной энергии "</w:t>
      </w:r>
      <w:proofErr w:type="spellStart"/>
      <w:r w:rsidRPr="004E1420">
        <w:rPr>
          <w:rFonts w:ascii="Times New Roman" w:hAnsi="Times New Roman" w:cs="Times New Roman"/>
          <w:sz w:val="24"/>
          <w:szCs w:val="24"/>
        </w:rPr>
        <w:t>Росатом</w:t>
      </w:r>
      <w:proofErr w:type="spellEnd"/>
      <w:r w:rsidRPr="004E1420">
        <w:rPr>
          <w:rFonts w:ascii="Times New Roman" w:hAnsi="Times New Roman" w:cs="Times New Roman"/>
          <w:sz w:val="24"/>
          <w:szCs w:val="24"/>
        </w:rPr>
        <w:t>" (в том числе закрепленные за ее учреждениями на праве оперативного управления), объекты, являющиеся собственностью акционерных обществ (их дочерних обществ) Государственной корпорации по атомной энергии "</w:t>
      </w:r>
      <w:proofErr w:type="spellStart"/>
      <w:r w:rsidRPr="004E1420">
        <w:rPr>
          <w:rFonts w:ascii="Times New Roman" w:hAnsi="Times New Roman" w:cs="Times New Roman"/>
          <w:sz w:val="24"/>
          <w:szCs w:val="24"/>
        </w:rPr>
        <w:t>Росатом</w:t>
      </w:r>
      <w:proofErr w:type="spellEnd"/>
      <w:r w:rsidRPr="004E1420">
        <w:rPr>
          <w:rFonts w:ascii="Times New Roman" w:hAnsi="Times New Roman" w:cs="Times New Roman"/>
          <w:sz w:val="24"/>
          <w:szCs w:val="24"/>
        </w:rPr>
        <w:t>", объекты, являющиеся федеральной собственностью и закрепленные на праве хозяйственного ведения за подведомственными Государственной корпорации по атомной энергии "</w:t>
      </w:r>
      <w:proofErr w:type="spellStart"/>
      <w:r w:rsidRPr="004E1420">
        <w:rPr>
          <w:rFonts w:ascii="Times New Roman" w:hAnsi="Times New Roman" w:cs="Times New Roman"/>
          <w:sz w:val="24"/>
          <w:szCs w:val="24"/>
        </w:rPr>
        <w:t>Росатом</w:t>
      </w:r>
      <w:proofErr w:type="spellEnd"/>
      <w:r w:rsidRPr="004E1420">
        <w:rPr>
          <w:rFonts w:ascii="Times New Roman" w:hAnsi="Times New Roman" w:cs="Times New Roman"/>
          <w:sz w:val="24"/>
          <w:szCs w:val="24"/>
        </w:rPr>
        <w:t>" федеральными государственными унитарными предприятиями, которым в установленном Правительством</w:t>
      </w:r>
      <w:proofErr w:type="gramEnd"/>
      <w:r w:rsidRPr="004E1420">
        <w:rPr>
          <w:rFonts w:ascii="Times New Roman" w:hAnsi="Times New Roman" w:cs="Times New Roman"/>
          <w:sz w:val="24"/>
          <w:szCs w:val="24"/>
        </w:rPr>
        <w:t xml:space="preserve"> Российской Федерации порядке в связи с обеспечением антитеррористической защищенности присвоена 1 или 2 категория террористической опасности, а также объекты (помещения, сооружения, здания) указанных организаций, в которых осуществляется обращение с радиоактивными веществами либо размещается и (или) эксплуатируется радиационный источник или пункт хранения.</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19. Ядерные объекты.</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20. Объекты (помещения, сооружения, здания), в которых осуществляется обращение с радиоактивными веществами либо размещается и (или) эксплуатируется радиационный источник или пункт хранения и которым в соответствии с федеральными нормами и правилами в области использования атомной энергии присвоен уровень физической защиты "А" или "Б".</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21. Специальные грузы.</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22. Объекты транспортной инфраструктуры и транспортные средства, защита которых от актов незаконного вмешательства осуществляется подразделениями транспортной безопасности в соответствии с Федеральным законом "О транспортной безопасности".</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23. Аэропорты и объекты их инфраструктуры.</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24. Морские терминалы в местах базирования и портах захода судов или иных плавучих средств с ядерным реактором либо судов или иных плавучих средств, транспортирующих ядерные материалы, объекты инфраструктуры морских портов, предназначенные для обеспечения безопасного морского судоходства.</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25. Федеральные музеи, музеи-заповедники и библиотеки, находящиеся в ведении Минкультуры России, природные заповедники.</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26. Федеральные государственные архивы и другие объекты организаций, подведомственных </w:t>
      </w:r>
      <w:proofErr w:type="spellStart"/>
      <w:r w:rsidRPr="004E1420">
        <w:rPr>
          <w:rFonts w:ascii="Times New Roman" w:hAnsi="Times New Roman" w:cs="Times New Roman"/>
          <w:sz w:val="24"/>
          <w:szCs w:val="24"/>
        </w:rPr>
        <w:t>Росархиву</w:t>
      </w:r>
      <w:proofErr w:type="spellEnd"/>
      <w:r w:rsidRPr="004E1420">
        <w:rPr>
          <w:rFonts w:ascii="Times New Roman" w:hAnsi="Times New Roman" w:cs="Times New Roman"/>
          <w:sz w:val="24"/>
          <w:szCs w:val="24"/>
        </w:rPr>
        <w:t>.</w:t>
      </w:r>
    </w:p>
    <w:p w:rsidR="00AB6B6F" w:rsidRPr="004E1420" w:rsidRDefault="00AB6B6F" w:rsidP="00486627">
      <w:pPr>
        <w:autoSpaceDE w:val="0"/>
        <w:autoSpaceDN w:val="0"/>
        <w:adjustRightInd w:val="0"/>
        <w:spacing w:after="0" w:line="240" w:lineRule="auto"/>
        <w:ind w:firstLine="540"/>
        <w:jc w:val="both"/>
        <w:rPr>
          <w:rFonts w:ascii="Times New Roman" w:hAnsi="Times New Roman" w:cs="Times New Roman"/>
          <w:sz w:val="24"/>
          <w:szCs w:val="24"/>
        </w:rPr>
      </w:pPr>
    </w:p>
    <w:p w:rsidR="00486627" w:rsidRPr="004E1420"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27. Объекты Счетной палаты Российской Федерации.</w:t>
      </w:r>
    </w:p>
    <w:p w:rsidR="00486627" w:rsidRPr="004E1420"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28. </w:t>
      </w:r>
      <w:r w:rsidR="004E1420" w:rsidRPr="004E1420">
        <w:rPr>
          <w:rFonts w:ascii="Times New Roman" w:hAnsi="Times New Roman" w:cs="Times New Roman"/>
          <w:sz w:val="24"/>
          <w:szCs w:val="24"/>
        </w:rPr>
        <w:t>…</w:t>
      </w: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lastRenderedPageBreak/>
        <w:t>29. Объекты федерального государственного бюджетного образовательного учреждения "Всероссийский детский центр "Смена", федерального государственного бюджетного образовательного учреждения "Всероссийский детский центр "Океан", федерального государственного бюджетного образовательного учреждения "Всероссийский детский центр "Орленок", федерального государственного бюджетного образовательного учреждения "Международный детский центр "Артек", федерального казенного учреждения "Центр развития ребенка - детский сад N 1461".</w:t>
      </w:r>
    </w:p>
    <w:p w:rsidR="00486627"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30. Объекты органов принудительного исполнения Российской Федерации, в которых оборудованы места для хранения боевого ручного стрелкового оружия и патронов к нему.</w:t>
      </w:r>
    </w:p>
    <w:p w:rsidR="00486627" w:rsidRPr="004E1420" w:rsidRDefault="00486627"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31. </w:t>
      </w:r>
      <w:proofErr w:type="gramStart"/>
      <w:r w:rsidRPr="004E1420">
        <w:rPr>
          <w:rFonts w:ascii="Times New Roman" w:hAnsi="Times New Roman" w:cs="Times New Roman"/>
          <w:sz w:val="24"/>
          <w:szCs w:val="24"/>
        </w:rPr>
        <w:t>Объекты, являющиеся собственностью организаций Государственной корпорации по содействию разработке, производству и экспорту высокотехнологичной промышленной продукции "</w:t>
      </w:r>
      <w:proofErr w:type="spellStart"/>
      <w:r w:rsidRPr="004E1420">
        <w:rPr>
          <w:rFonts w:ascii="Times New Roman" w:hAnsi="Times New Roman" w:cs="Times New Roman"/>
          <w:sz w:val="24"/>
          <w:szCs w:val="24"/>
        </w:rPr>
        <w:t>Ростех</w:t>
      </w:r>
      <w:proofErr w:type="spellEnd"/>
      <w:r w:rsidRPr="004E1420">
        <w:rPr>
          <w:rFonts w:ascii="Times New Roman" w:hAnsi="Times New Roman" w:cs="Times New Roman"/>
          <w:sz w:val="24"/>
          <w:szCs w:val="24"/>
        </w:rPr>
        <w:t>" (их дочерних обществ), а также объекты, являющиеся федеральной собственностью и закрепленные на праве хозяйственного ведения за федеральными государственными унитарными предприятиями, в отношении которых Государственная корпорация по содействию разработке, производству и экспорту высокотехнологичной промышленной продукции "</w:t>
      </w:r>
      <w:proofErr w:type="spellStart"/>
      <w:r w:rsidRPr="004E1420">
        <w:rPr>
          <w:rFonts w:ascii="Times New Roman" w:hAnsi="Times New Roman" w:cs="Times New Roman"/>
          <w:sz w:val="24"/>
          <w:szCs w:val="24"/>
        </w:rPr>
        <w:t>Ростех</w:t>
      </w:r>
      <w:proofErr w:type="spellEnd"/>
      <w:r w:rsidRPr="004E1420">
        <w:rPr>
          <w:rFonts w:ascii="Times New Roman" w:hAnsi="Times New Roman" w:cs="Times New Roman"/>
          <w:sz w:val="24"/>
          <w:szCs w:val="24"/>
        </w:rPr>
        <w:t>" осуществляет права собственника имущества, которым в установленном Правительством Российской</w:t>
      </w:r>
      <w:proofErr w:type="gramEnd"/>
      <w:r w:rsidRPr="004E1420">
        <w:rPr>
          <w:rFonts w:ascii="Times New Roman" w:hAnsi="Times New Roman" w:cs="Times New Roman"/>
          <w:sz w:val="24"/>
          <w:szCs w:val="24"/>
        </w:rPr>
        <w:t xml:space="preserve"> Федерации порядке в связи с обеспечением антитеррористической защищенности присвоена высокая или средняя категория.</w:t>
      </w:r>
    </w:p>
    <w:p w:rsidR="00486627" w:rsidRDefault="00486627" w:rsidP="00486627">
      <w:pPr>
        <w:autoSpaceDE w:val="0"/>
        <w:autoSpaceDN w:val="0"/>
        <w:adjustRightInd w:val="0"/>
        <w:spacing w:after="0" w:line="240" w:lineRule="auto"/>
        <w:ind w:firstLine="540"/>
        <w:jc w:val="both"/>
        <w:rPr>
          <w:rFonts w:ascii="Times New Roman" w:hAnsi="Times New Roman" w:cs="Times New Roman"/>
        </w:rPr>
      </w:pPr>
    </w:p>
    <w:p w:rsidR="00F158F4" w:rsidRPr="004E1420" w:rsidRDefault="00F158F4" w:rsidP="00486627">
      <w:pPr>
        <w:autoSpaceDE w:val="0"/>
        <w:autoSpaceDN w:val="0"/>
        <w:adjustRightInd w:val="0"/>
        <w:spacing w:after="0" w:line="240" w:lineRule="auto"/>
        <w:ind w:firstLine="540"/>
        <w:jc w:val="both"/>
        <w:rPr>
          <w:rFonts w:ascii="Times New Roman" w:hAnsi="Times New Roman" w:cs="Times New Roman"/>
          <w:sz w:val="24"/>
          <w:szCs w:val="24"/>
        </w:rPr>
      </w:pPr>
      <w:r w:rsidRPr="004E1420">
        <w:rPr>
          <w:rFonts w:ascii="Times New Roman" w:hAnsi="Times New Roman" w:cs="Times New Roman"/>
          <w:sz w:val="24"/>
          <w:szCs w:val="24"/>
        </w:rPr>
        <w:t xml:space="preserve">При закупке охранных услуг </w:t>
      </w:r>
      <w:r w:rsidR="00CB08CD" w:rsidRPr="004E1420">
        <w:rPr>
          <w:rFonts w:ascii="Times New Roman" w:hAnsi="Times New Roman" w:cs="Times New Roman"/>
          <w:b/>
          <w:sz w:val="24"/>
          <w:szCs w:val="24"/>
        </w:rPr>
        <w:t xml:space="preserve">частных охранных организаций </w:t>
      </w:r>
      <w:r w:rsidRPr="004E1420">
        <w:rPr>
          <w:rFonts w:ascii="Times New Roman" w:hAnsi="Times New Roman" w:cs="Times New Roman"/>
          <w:sz w:val="24"/>
          <w:szCs w:val="24"/>
        </w:rPr>
        <w:t>НМЦК определяется по формуле:</w:t>
      </w:r>
    </w:p>
    <w:p w:rsidR="00F158F4" w:rsidRPr="00B150DC" w:rsidRDefault="00F158F4" w:rsidP="00F158F4">
      <w:pPr>
        <w:autoSpaceDE w:val="0"/>
        <w:autoSpaceDN w:val="0"/>
        <w:adjustRightInd w:val="0"/>
        <w:spacing w:after="0" w:line="240" w:lineRule="auto"/>
        <w:jc w:val="center"/>
        <w:rPr>
          <w:rFonts w:ascii="Times New Roman" w:hAnsi="Times New Roman" w:cs="Times New Roman"/>
        </w:rPr>
      </w:pPr>
    </w:p>
    <w:p w:rsidR="00D6548A" w:rsidRPr="00B150DC" w:rsidRDefault="00D6548A" w:rsidP="0089020C">
      <w:pPr>
        <w:jc w:val="center"/>
        <w:rPr>
          <w:rFonts w:ascii="Times New Roman" w:hAnsi="Times New Roman" w:cs="Times New Roman"/>
        </w:rPr>
      </w:pPr>
      <w:r w:rsidRPr="00B150DC">
        <w:rPr>
          <w:rFonts w:ascii="Times New Roman" w:hAnsi="Times New Roman" w:cs="Times New Roman"/>
          <w:noProof/>
          <w:lang w:eastAsia="ru-RU"/>
        </w:rPr>
        <w:drawing>
          <wp:inline distT="0" distB="0" distL="0" distR="0" wp14:anchorId="0F801782" wp14:editId="40129ADC">
            <wp:extent cx="6152515" cy="2319020"/>
            <wp:effectExtent l="0" t="0" r="635"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152515" cy="2319020"/>
                    </a:xfrm>
                    <a:prstGeom prst="rect">
                      <a:avLst/>
                    </a:prstGeom>
                  </pic:spPr>
                </pic:pic>
              </a:graphicData>
            </a:graphic>
          </wp:inline>
        </w:drawing>
      </w:r>
    </w:p>
    <w:p w:rsidR="00A031FE" w:rsidRPr="00AB6B6F" w:rsidRDefault="00D6548A">
      <w:pPr>
        <w:rPr>
          <w:rFonts w:ascii="Times New Roman" w:hAnsi="Times New Roman" w:cs="Times New Roman"/>
          <w:sz w:val="24"/>
          <w:szCs w:val="24"/>
        </w:rPr>
      </w:pPr>
      <w:r w:rsidRPr="00AB6B6F">
        <w:rPr>
          <w:rFonts w:ascii="Times New Roman" w:hAnsi="Times New Roman" w:cs="Times New Roman"/>
          <w:sz w:val="24"/>
          <w:szCs w:val="24"/>
        </w:rPr>
        <w:t>г</w:t>
      </w:r>
      <w:r w:rsidR="008D7CEA" w:rsidRPr="00AB6B6F">
        <w:rPr>
          <w:rFonts w:ascii="Times New Roman" w:hAnsi="Times New Roman" w:cs="Times New Roman"/>
          <w:sz w:val="24"/>
          <w:szCs w:val="24"/>
        </w:rPr>
        <w:t>де:</w:t>
      </w:r>
    </w:p>
    <w:p w:rsidR="008D7CEA" w:rsidRPr="00AB6B6F" w:rsidRDefault="008D7CEA" w:rsidP="00BB50F9">
      <w:pPr>
        <w:autoSpaceDE w:val="0"/>
        <w:autoSpaceDN w:val="0"/>
        <w:adjustRightInd w:val="0"/>
        <w:spacing w:after="0" w:line="240" w:lineRule="auto"/>
        <w:ind w:firstLine="539"/>
        <w:jc w:val="both"/>
        <w:rPr>
          <w:rFonts w:ascii="Times New Roman" w:hAnsi="Times New Roman" w:cs="Times New Roman"/>
          <w:sz w:val="24"/>
          <w:szCs w:val="24"/>
        </w:rPr>
      </w:pPr>
      <w:r w:rsidRPr="00AB6B6F">
        <w:rPr>
          <w:rFonts w:ascii="Times New Roman" w:hAnsi="Times New Roman" w:cs="Times New Roman"/>
          <w:sz w:val="24"/>
          <w:szCs w:val="24"/>
        </w:rPr>
        <w:t>и - идентификатор или номер поста охраны по контракту, в отношении которого производится расчет прямых затрат;</w:t>
      </w:r>
    </w:p>
    <w:p w:rsidR="008D7CEA" w:rsidRPr="00AB6B6F" w:rsidRDefault="008D7CEA" w:rsidP="00BB50F9">
      <w:pPr>
        <w:autoSpaceDE w:val="0"/>
        <w:autoSpaceDN w:val="0"/>
        <w:adjustRightInd w:val="0"/>
        <w:spacing w:after="0" w:line="240" w:lineRule="auto"/>
        <w:ind w:firstLine="539"/>
        <w:jc w:val="both"/>
        <w:rPr>
          <w:rFonts w:ascii="Times New Roman" w:hAnsi="Times New Roman" w:cs="Times New Roman"/>
          <w:sz w:val="24"/>
          <w:szCs w:val="24"/>
        </w:rPr>
      </w:pPr>
      <w:r w:rsidRPr="00AB6B6F">
        <w:rPr>
          <w:rFonts w:ascii="Times New Roman" w:hAnsi="Times New Roman" w:cs="Times New Roman"/>
          <w:sz w:val="24"/>
          <w:szCs w:val="24"/>
        </w:rPr>
        <w:t>n - количество требуемых постов охраны по контракту. По умолчанию для расчета принимается, что на одном посту охраны работает один работник в смене, в случае наличия на одном посту охраны двух и более работников в смене расчет производится для каждого работника отдельно. Максимальная продолжительность режима работы поста охраны 24 часа, минимальная - 3 часа;</w:t>
      </w:r>
    </w:p>
    <w:p w:rsidR="008F1D8D" w:rsidRPr="00AB6B6F" w:rsidRDefault="008F1D8D" w:rsidP="008D7CEA">
      <w:pPr>
        <w:autoSpaceDE w:val="0"/>
        <w:autoSpaceDN w:val="0"/>
        <w:adjustRightInd w:val="0"/>
        <w:spacing w:before="200" w:after="0" w:line="240" w:lineRule="auto"/>
        <w:ind w:firstLine="540"/>
        <w:jc w:val="both"/>
        <w:rPr>
          <w:rFonts w:ascii="Times New Roman" w:hAnsi="Times New Roman" w:cs="Times New Roman"/>
          <w:sz w:val="24"/>
          <w:szCs w:val="24"/>
        </w:rPr>
      </w:pPr>
      <w:r w:rsidRPr="00AB6B6F">
        <w:rPr>
          <w:rFonts w:ascii="Times New Roman" w:hAnsi="Times New Roman" w:cs="Times New Roman"/>
          <w:sz w:val="24"/>
          <w:szCs w:val="24"/>
        </w:rPr>
        <w:lastRenderedPageBreak/>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r>
      <w:r w:rsidRPr="00AB6B6F">
        <w:rPr>
          <w:rFonts w:ascii="Times New Roman" w:hAnsi="Times New Roman" w:cs="Times New Roman"/>
          <w:sz w:val="24"/>
          <w:szCs w:val="24"/>
        </w:rPr>
        <w:tab/>
        <w:t>Таблица 1</w:t>
      </w:r>
    </w:p>
    <w:p w:rsidR="008D7CEA" w:rsidRDefault="00840B0F">
      <w:pPr>
        <w:rPr>
          <w:rFonts w:ascii="Times New Roman" w:hAnsi="Times New Roman" w:cs="Times New Roman"/>
        </w:rPr>
      </w:pPr>
      <w:r>
        <w:rPr>
          <w:rFonts w:ascii="Times New Roman" w:hAnsi="Times New Roman" w:cs="Times New Roman"/>
        </w:rPr>
        <w:t>Режим работы постов:</w:t>
      </w:r>
    </w:p>
    <w:p w:rsidR="00476FAA" w:rsidRDefault="005033DE">
      <w:pPr>
        <w:rPr>
          <w:rFonts w:ascii="Times New Roman" w:hAnsi="Times New Roman" w:cs="Times New Roman"/>
        </w:rPr>
      </w:pPr>
      <w:r w:rsidRPr="00B150DC">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24CBD273" wp14:editId="3A55482A">
                <wp:simplePos x="0" y="0"/>
                <wp:positionH relativeFrom="column">
                  <wp:posOffset>8351520</wp:posOffset>
                </wp:positionH>
                <wp:positionV relativeFrom="paragraph">
                  <wp:posOffset>-776605</wp:posOffset>
                </wp:positionV>
                <wp:extent cx="197485" cy="1924050"/>
                <wp:effectExtent l="0" t="6032" r="25082" b="25083"/>
                <wp:wrapNone/>
                <wp:docPr id="5" name="Левая фигурная скобка 5"/>
                <wp:cNvGraphicFramePr/>
                <a:graphic xmlns:a="http://schemas.openxmlformats.org/drawingml/2006/main">
                  <a:graphicData uri="http://schemas.microsoft.com/office/word/2010/wordprocessingShape">
                    <wps:wsp>
                      <wps:cNvSpPr/>
                      <wps:spPr>
                        <a:xfrm rot="5400000">
                          <a:off x="0" y="0"/>
                          <a:ext cx="197485" cy="1924050"/>
                        </a:xfrm>
                        <a:prstGeom prst="leftBrace">
                          <a:avLst/>
                        </a:prstGeom>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5" o:spid="_x0000_s1026" type="#_x0000_t87" style="position:absolute;margin-left:657.6pt;margin-top:-61.15pt;width:15.55pt;height:1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" adj="185" strokecolor="#4579b8 [3044]"/>
            </w:pict>
          </mc:Fallback>
        </mc:AlternateContent>
      </w:r>
      <w:r w:rsidRPr="00B150DC">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74BE4A8C" wp14:editId="433ECE27">
                <wp:simplePos x="0" y="0"/>
                <wp:positionH relativeFrom="column">
                  <wp:posOffset>7488503</wp:posOffset>
                </wp:positionH>
                <wp:positionV relativeFrom="paragraph">
                  <wp:posOffset>-540485</wp:posOffset>
                </wp:positionV>
                <wp:extent cx="1965107" cy="627380"/>
                <wp:effectExtent l="0" t="0" r="16510" b="2032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107" cy="627380"/>
                        </a:xfrm>
                        <a:prstGeom prst="rect">
                          <a:avLst/>
                        </a:prstGeom>
                        <a:solidFill>
                          <a:srgbClr val="FFFFFF"/>
                        </a:solidFill>
                        <a:ln w="9525">
                          <a:solidFill>
                            <a:srgbClr val="000000"/>
                          </a:solidFill>
                          <a:miter lim="800000"/>
                          <a:headEnd/>
                          <a:tailEnd/>
                        </a:ln>
                      </wps:spPr>
                      <wps:txbx>
                        <w:txbxContent>
                          <w:p w:rsidR="00986A25" w:rsidRPr="00AB6B6F" w:rsidRDefault="00986A25" w:rsidP="005033DE">
                            <w:pPr>
                              <w:spacing w:after="0" w:line="240" w:lineRule="auto"/>
                              <w:jc w:val="center"/>
                              <w:rPr>
                                <w:color w:val="4F81BD" w:themeColor="accent1"/>
                              </w:rPr>
                            </w:pPr>
                            <w:r w:rsidRPr="00AB6B6F">
                              <w:rPr>
                                <w:color w:val="4F81BD" w:themeColor="accent1"/>
                              </w:rPr>
                              <w:t>Дополнительные услуги</w:t>
                            </w:r>
                          </w:p>
                          <w:p w:rsidR="00986A25" w:rsidRPr="00AB6B6F" w:rsidRDefault="00986A25" w:rsidP="005033DE">
                            <w:pPr>
                              <w:spacing w:after="0" w:line="240" w:lineRule="auto"/>
                              <w:jc w:val="center"/>
                              <w:rPr>
                                <w:color w:val="4F81BD" w:themeColor="accent1"/>
                              </w:rPr>
                            </w:pPr>
                            <w:r w:rsidRPr="00AB6B6F">
                              <w:rPr>
                                <w:color w:val="4F81BD" w:themeColor="accent1"/>
                              </w:rPr>
                              <w:t>(включаются в случае потребности)</w:t>
                            </w:r>
                          </w:p>
                          <w:p w:rsidR="00986A25" w:rsidRPr="005033DE" w:rsidRDefault="00986A25" w:rsidP="005033DE">
                            <w:pPr>
                              <w:spacing w:after="0" w:line="240" w:lineRule="auto"/>
                              <w:jc w:val="center"/>
                              <w:rPr>
                                <w:color w:val="4F81BD" w:themeColor="accent1"/>
                              </w:rPr>
                            </w:pPr>
                            <w:proofErr w:type="gramStart"/>
                            <w:r w:rsidRPr="005033DE">
                              <w:rPr>
                                <w:color w:val="4F81BD" w:themeColor="accent1"/>
                              </w:rPr>
                              <w:t>Заказчика)</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89.65pt;margin-top:-42.55pt;width:154.75pt;height: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">
                <v:textbox>
                  <w:txbxContent>
                    <w:p w:rsidR="004C6406" w:rsidRPr="00AB6B6F" w:rsidRDefault="004C6406" w:rsidP="005033DE">
                      <w:pPr>
                        <w:spacing w:after="0" w:line="240" w:lineRule="auto"/>
                        <w:jc w:val="center"/>
                        <w:rPr>
                          <w:color w:val="4F81BD" w:themeColor="accent1"/>
                        </w:rPr>
                      </w:pPr>
                      <w:r w:rsidRPr="00AB6B6F">
                        <w:rPr>
                          <w:color w:val="4F81BD" w:themeColor="accent1"/>
                        </w:rPr>
                        <w:t>Дополнительные услуги</w:t>
                      </w:r>
                    </w:p>
                    <w:p w:rsidR="004C6406" w:rsidRPr="00AB6B6F" w:rsidRDefault="004C6406" w:rsidP="005033DE">
                      <w:pPr>
                        <w:spacing w:after="0" w:line="240" w:lineRule="auto"/>
                        <w:jc w:val="center"/>
                        <w:rPr>
                          <w:color w:val="4F81BD" w:themeColor="accent1"/>
                        </w:rPr>
                      </w:pPr>
                      <w:r w:rsidRPr="00AB6B6F">
                        <w:rPr>
                          <w:color w:val="4F81BD" w:themeColor="accent1"/>
                        </w:rPr>
                        <w:t>(включаются в случае потребности)</w:t>
                      </w:r>
                    </w:p>
                    <w:p w:rsidR="004C6406" w:rsidRPr="005033DE" w:rsidRDefault="004C6406" w:rsidP="005033DE">
                      <w:pPr>
                        <w:spacing w:after="0" w:line="240" w:lineRule="auto"/>
                        <w:jc w:val="center"/>
                        <w:rPr>
                          <w:color w:val="4F81BD" w:themeColor="accent1"/>
                        </w:rPr>
                      </w:pPr>
                      <w:proofErr w:type="gramStart"/>
                      <w:r w:rsidRPr="005033DE">
                        <w:rPr>
                          <w:color w:val="4F81BD" w:themeColor="accent1"/>
                        </w:rPr>
                        <w:t>Заказчика)</w:t>
                      </w:r>
                      <w:proofErr w:type="gramEnd"/>
                    </w:p>
                  </w:txbxContent>
                </v:textbox>
              </v:shape>
            </w:pict>
          </mc:Fallback>
        </mc:AlternateContent>
      </w:r>
      <w:r w:rsidR="00476FAA">
        <w:rPr>
          <w:rFonts w:ascii="Times New Roman" w:hAnsi="Times New Roman" w:cs="Times New Roman"/>
        </w:rPr>
        <w:t>24 часа: с 8-00 до 8-00 без выходных (к</w:t>
      </w:r>
      <w:r w:rsidR="00840B0F">
        <w:rPr>
          <w:rFonts w:ascii="Times New Roman" w:hAnsi="Times New Roman" w:cs="Times New Roman"/>
        </w:rPr>
        <w:t>руглосуточно</w:t>
      </w:r>
      <w:r w:rsidR="00476FAA">
        <w:rPr>
          <w:rFonts w:ascii="Times New Roman" w:hAnsi="Times New Roman" w:cs="Times New Roman"/>
        </w:rPr>
        <w:t>)</w:t>
      </w:r>
    </w:p>
    <w:p w:rsidR="00840B0F" w:rsidRPr="00B150DC" w:rsidRDefault="00234F8C">
      <w:pPr>
        <w:rPr>
          <w:rFonts w:ascii="Times New Roman" w:hAnsi="Times New Roman" w:cs="Times New Roman"/>
        </w:rPr>
      </w:pPr>
      <w:bookmarkStart w:id="0" w:name="_GoBack"/>
      <w:bookmarkEnd w:id="0"/>
      <w:r>
        <w:rPr>
          <w:rFonts w:ascii="Times New Roman" w:hAnsi="Times New Roman" w:cs="Times New Roman"/>
        </w:rPr>
        <w:t>1</w:t>
      </w:r>
      <w:r w:rsidR="00840B0F">
        <w:rPr>
          <w:rFonts w:ascii="Times New Roman" w:hAnsi="Times New Roman" w:cs="Times New Roman"/>
        </w:rPr>
        <w:t>2 часов: с 8 -00 до 20-00 только в рабочие дни;</w:t>
      </w:r>
      <w:r w:rsidR="00840B0F">
        <w:rPr>
          <w:rFonts w:ascii="Times New Roman" w:hAnsi="Times New Roman" w:cs="Times New Roman"/>
        </w:rPr>
        <w:tab/>
      </w:r>
      <w:r w:rsidR="00840B0F">
        <w:rPr>
          <w:rFonts w:ascii="Times New Roman" w:hAnsi="Times New Roman" w:cs="Times New Roman"/>
        </w:rPr>
        <w:tab/>
      </w:r>
      <w:r w:rsidR="00840B0F">
        <w:rPr>
          <w:rFonts w:ascii="Times New Roman" w:hAnsi="Times New Roman" w:cs="Times New Roman"/>
        </w:rPr>
        <w:tab/>
        <w:t>8 часов: с 8-00 до 16-00 только в рабочие дни.</w:t>
      </w:r>
    </w:p>
    <w:tbl>
      <w:tblPr>
        <w:tblStyle w:val="a5"/>
        <w:tblW w:w="14992" w:type="dxa"/>
        <w:tblLayout w:type="fixed"/>
        <w:tblLook w:val="04A0" w:firstRow="1" w:lastRow="0" w:firstColumn="1" w:lastColumn="0" w:noHBand="0" w:noVBand="1"/>
      </w:tblPr>
      <w:tblGrid>
        <w:gridCol w:w="1384"/>
        <w:gridCol w:w="992"/>
        <w:gridCol w:w="2835"/>
        <w:gridCol w:w="3544"/>
        <w:gridCol w:w="1418"/>
        <w:gridCol w:w="1842"/>
        <w:gridCol w:w="1701"/>
        <w:gridCol w:w="1276"/>
      </w:tblGrid>
      <w:tr w:rsidR="005B3559" w:rsidRPr="00B150DC" w:rsidTr="00B336CF">
        <w:tc>
          <w:tcPr>
            <w:tcW w:w="1384"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r w:rsidRPr="00B150DC">
              <w:rPr>
                <w:rFonts w:ascii="Times New Roman" w:hAnsi="Times New Roman" w:cs="Times New Roman"/>
                <w:b/>
                <w:color w:val="F79646" w:themeColor="accent6"/>
              </w:rPr>
              <w:t>С</w:t>
            </w:r>
            <w:r w:rsidRPr="00B150DC">
              <w:rPr>
                <w:rFonts w:ascii="Times New Roman" w:hAnsi="Times New Roman" w:cs="Times New Roman"/>
                <w:b/>
                <w:color w:val="F79646" w:themeColor="accent6"/>
                <w:vertAlign w:val="subscript"/>
              </w:rPr>
              <w:t>и</w:t>
            </w:r>
            <w:proofErr w:type="gramStart"/>
            <w:r w:rsidRPr="00B150DC">
              <w:rPr>
                <w:rFonts w:ascii="Times New Roman" w:hAnsi="Times New Roman" w:cs="Times New Roman"/>
                <w:b/>
                <w:color w:val="F79646" w:themeColor="accent6"/>
                <w:vertAlign w:val="subscript"/>
              </w:rPr>
              <w:t xml:space="preserve"> ,</w:t>
            </w:r>
            <w:proofErr w:type="gramEnd"/>
            <w:r w:rsidRPr="00B150DC">
              <w:rPr>
                <w:rFonts w:ascii="Times New Roman" w:hAnsi="Times New Roman" w:cs="Times New Roman"/>
                <w:b/>
                <w:color w:val="F79646" w:themeColor="accent6"/>
                <w:vertAlign w:val="subscript"/>
              </w:rPr>
              <w:t xml:space="preserve"> </w:t>
            </w:r>
            <w:r w:rsidRPr="00B150DC">
              <w:rPr>
                <w:rFonts w:ascii="Times New Roman" w:hAnsi="Times New Roman" w:cs="Times New Roman"/>
                <w:b/>
                <w:color w:val="F79646" w:themeColor="accent6"/>
              </w:rPr>
              <w:t>руб.</w:t>
            </w:r>
          </w:p>
        </w:tc>
        <w:tc>
          <w:tcPr>
            <w:tcW w:w="992"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r w:rsidRPr="00B150DC">
              <w:rPr>
                <w:rFonts w:ascii="Times New Roman" w:hAnsi="Times New Roman" w:cs="Times New Roman"/>
                <w:b/>
                <w:color w:val="F79646" w:themeColor="accent6"/>
              </w:rPr>
              <w:t>К</w:t>
            </w:r>
            <w:r w:rsidRPr="00B150DC">
              <w:rPr>
                <w:rFonts w:ascii="Times New Roman" w:hAnsi="Times New Roman" w:cs="Times New Roman"/>
                <w:b/>
                <w:color w:val="F79646" w:themeColor="accent6"/>
                <w:vertAlign w:val="subscript"/>
              </w:rPr>
              <w:t>и</w:t>
            </w:r>
          </w:p>
        </w:tc>
        <w:tc>
          <w:tcPr>
            <w:tcW w:w="2835"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proofErr w:type="gramStart"/>
            <w:r w:rsidRPr="00B150DC">
              <w:rPr>
                <w:rFonts w:ascii="Times New Roman" w:hAnsi="Times New Roman" w:cs="Times New Roman"/>
                <w:b/>
                <w:color w:val="F79646" w:themeColor="accent6"/>
              </w:rPr>
              <w:t>КР</w:t>
            </w:r>
            <w:proofErr w:type="gramEnd"/>
          </w:p>
        </w:tc>
        <w:tc>
          <w:tcPr>
            <w:tcW w:w="3544"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proofErr w:type="gramStart"/>
            <w:r w:rsidRPr="00B150DC">
              <w:rPr>
                <w:rFonts w:ascii="Times New Roman" w:hAnsi="Times New Roman" w:cs="Times New Roman"/>
                <w:b/>
                <w:color w:val="F79646" w:themeColor="accent6"/>
              </w:rPr>
              <w:t>П</w:t>
            </w:r>
            <w:proofErr w:type="gramEnd"/>
          </w:p>
        </w:tc>
        <w:tc>
          <w:tcPr>
            <w:tcW w:w="1418"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proofErr w:type="spellStart"/>
            <w:proofErr w:type="gramStart"/>
            <w:r w:rsidRPr="00B150DC">
              <w:rPr>
                <w:rFonts w:ascii="Times New Roman" w:hAnsi="Times New Roman" w:cs="Times New Roman"/>
                <w:b/>
                <w:color w:val="F79646" w:themeColor="accent6"/>
              </w:rPr>
              <w:t>I</w:t>
            </w:r>
            <w:proofErr w:type="gramEnd"/>
            <w:r w:rsidRPr="00B150DC">
              <w:rPr>
                <w:rFonts w:ascii="Times New Roman" w:hAnsi="Times New Roman" w:cs="Times New Roman"/>
                <w:b/>
                <w:color w:val="F79646" w:themeColor="accent6"/>
                <w:vertAlign w:val="subscript"/>
              </w:rPr>
              <w:t>инфл</w:t>
            </w:r>
            <w:proofErr w:type="spellEnd"/>
          </w:p>
        </w:tc>
        <w:tc>
          <w:tcPr>
            <w:tcW w:w="1842"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r w:rsidRPr="00B150DC">
              <w:rPr>
                <w:rFonts w:ascii="Times New Roman" w:hAnsi="Times New Roman" w:cs="Times New Roman"/>
                <w:b/>
                <w:color w:val="F79646" w:themeColor="accent6"/>
              </w:rPr>
              <w:t>НДС</w:t>
            </w:r>
          </w:p>
        </w:tc>
        <w:tc>
          <w:tcPr>
            <w:tcW w:w="1701"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r w:rsidRPr="00B150DC">
              <w:rPr>
                <w:rFonts w:ascii="Times New Roman" w:hAnsi="Times New Roman" w:cs="Times New Roman"/>
                <w:b/>
                <w:color w:val="F79646" w:themeColor="accent6"/>
              </w:rPr>
              <w:t>С</w:t>
            </w:r>
            <w:r w:rsidRPr="00B150DC">
              <w:rPr>
                <w:rFonts w:ascii="Times New Roman" w:hAnsi="Times New Roman" w:cs="Times New Roman"/>
                <w:b/>
                <w:color w:val="F79646" w:themeColor="accent6"/>
                <w:vertAlign w:val="subscript"/>
              </w:rPr>
              <w:t>ТСО</w:t>
            </w:r>
          </w:p>
        </w:tc>
        <w:tc>
          <w:tcPr>
            <w:tcW w:w="1276" w:type="dxa"/>
          </w:tcPr>
          <w:p w:rsidR="008D7CEA" w:rsidRPr="00B150DC" w:rsidRDefault="008D7CEA" w:rsidP="00797A89">
            <w:pPr>
              <w:autoSpaceDE w:val="0"/>
              <w:autoSpaceDN w:val="0"/>
              <w:adjustRightInd w:val="0"/>
              <w:jc w:val="center"/>
              <w:rPr>
                <w:rFonts w:ascii="Times New Roman" w:hAnsi="Times New Roman" w:cs="Times New Roman"/>
                <w:b/>
                <w:color w:val="F79646" w:themeColor="accent6"/>
              </w:rPr>
            </w:pPr>
            <w:r w:rsidRPr="00B150DC">
              <w:rPr>
                <w:rFonts w:ascii="Times New Roman" w:hAnsi="Times New Roman" w:cs="Times New Roman"/>
                <w:b/>
                <w:color w:val="F79646" w:themeColor="accent6"/>
              </w:rPr>
              <w:t>С</w:t>
            </w:r>
            <w:r w:rsidRPr="00B150DC">
              <w:rPr>
                <w:rFonts w:ascii="Times New Roman" w:hAnsi="Times New Roman" w:cs="Times New Roman"/>
                <w:b/>
                <w:color w:val="F79646" w:themeColor="accent6"/>
                <w:vertAlign w:val="subscript"/>
              </w:rPr>
              <w:t>ЗЖ</w:t>
            </w:r>
          </w:p>
        </w:tc>
      </w:tr>
      <w:tr w:rsidR="005B3559" w:rsidRPr="00B150DC" w:rsidTr="00B336CF">
        <w:tc>
          <w:tcPr>
            <w:tcW w:w="1384"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1</w:t>
            </w:r>
          </w:p>
        </w:tc>
        <w:tc>
          <w:tcPr>
            <w:tcW w:w="992"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2</w:t>
            </w:r>
          </w:p>
        </w:tc>
        <w:tc>
          <w:tcPr>
            <w:tcW w:w="2835"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3</w:t>
            </w:r>
          </w:p>
        </w:tc>
        <w:tc>
          <w:tcPr>
            <w:tcW w:w="3544"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4</w:t>
            </w:r>
          </w:p>
        </w:tc>
        <w:tc>
          <w:tcPr>
            <w:tcW w:w="1418"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5</w:t>
            </w:r>
          </w:p>
        </w:tc>
        <w:tc>
          <w:tcPr>
            <w:tcW w:w="1842"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6</w:t>
            </w:r>
          </w:p>
        </w:tc>
        <w:tc>
          <w:tcPr>
            <w:tcW w:w="1701"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7</w:t>
            </w:r>
          </w:p>
        </w:tc>
        <w:tc>
          <w:tcPr>
            <w:tcW w:w="1276" w:type="dxa"/>
          </w:tcPr>
          <w:p w:rsidR="00797A89" w:rsidRPr="00B150DC" w:rsidRDefault="00797A89" w:rsidP="00797A89">
            <w:pPr>
              <w:autoSpaceDE w:val="0"/>
              <w:autoSpaceDN w:val="0"/>
              <w:adjustRightInd w:val="0"/>
              <w:jc w:val="center"/>
              <w:rPr>
                <w:rFonts w:ascii="Times New Roman" w:hAnsi="Times New Roman" w:cs="Times New Roman"/>
                <w:b/>
              </w:rPr>
            </w:pPr>
            <w:r w:rsidRPr="00B150DC">
              <w:rPr>
                <w:rFonts w:ascii="Times New Roman" w:hAnsi="Times New Roman" w:cs="Times New Roman"/>
                <w:b/>
              </w:rPr>
              <w:t>8</w:t>
            </w:r>
          </w:p>
        </w:tc>
      </w:tr>
      <w:tr w:rsidR="005B3559" w:rsidRPr="00B150DC" w:rsidTr="00B336CF">
        <w:tc>
          <w:tcPr>
            <w:tcW w:w="1384" w:type="dxa"/>
          </w:tcPr>
          <w:p w:rsidR="008D7CEA" w:rsidRPr="00B150DC" w:rsidRDefault="008D7CEA" w:rsidP="002563E2">
            <w:pPr>
              <w:autoSpaceDE w:val="0"/>
              <w:autoSpaceDN w:val="0"/>
              <w:adjustRightInd w:val="0"/>
              <w:jc w:val="center"/>
              <w:rPr>
                <w:rFonts w:ascii="Times New Roman" w:hAnsi="Times New Roman" w:cs="Times New Roman"/>
                <w:b/>
              </w:rPr>
            </w:pPr>
            <w:r w:rsidRPr="00B150DC">
              <w:rPr>
                <w:rFonts w:ascii="Times New Roman" w:hAnsi="Times New Roman" w:cs="Times New Roman"/>
                <w:b/>
              </w:rPr>
              <w:t xml:space="preserve">прямые затраты на часовую работу </w:t>
            </w:r>
            <w:proofErr w:type="gramStart"/>
            <w:r w:rsidRPr="00B150DC">
              <w:rPr>
                <w:rFonts w:ascii="Times New Roman" w:hAnsi="Times New Roman" w:cs="Times New Roman"/>
                <w:b/>
              </w:rPr>
              <w:t>и-</w:t>
            </w:r>
            <w:proofErr w:type="spellStart"/>
            <w:r w:rsidRPr="00B150DC">
              <w:rPr>
                <w:rFonts w:ascii="Times New Roman" w:hAnsi="Times New Roman" w:cs="Times New Roman"/>
                <w:b/>
              </w:rPr>
              <w:t>го</w:t>
            </w:r>
            <w:proofErr w:type="spellEnd"/>
            <w:proofErr w:type="gramEnd"/>
            <w:r w:rsidRPr="00B150DC">
              <w:rPr>
                <w:rFonts w:ascii="Times New Roman" w:hAnsi="Times New Roman" w:cs="Times New Roman"/>
                <w:b/>
              </w:rPr>
              <w:t xml:space="preserve"> поста охраны в составе </w:t>
            </w:r>
            <w:r w:rsidR="002563E2" w:rsidRPr="00B150DC">
              <w:rPr>
                <w:rFonts w:ascii="Times New Roman" w:hAnsi="Times New Roman" w:cs="Times New Roman"/>
                <w:b/>
              </w:rPr>
              <w:t>1</w:t>
            </w:r>
            <w:r w:rsidRPr="00B150DC">
              <w:rPr>
                <w:rFonts w:ascii="Times New Roman" w:hAnsi="Times New Roman" w:cs="Times New Roman"/>
                <w:b/>
              </w:rPr>
              <w:t xml:space="preserve"> работника в смене</w:t>
            </w:r>
          </w:p>
        </w:tc>
        <w:tc>
          <w:tcPr>
            <w:tcW w:w="992" w:type="dxa"/>
          </w:tcPr>
          <w:p w:rsidR="008D7CEA" w:rsidRPr="00B150DC" w:rsidRDefault="008D7CEA"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количество часов работы работника по контракту на и-ом посту охраны</w:t>
            </w:r>
          </w:p>
        </w:tc>
        <w:tc>
          <w:tcPr>
            <w:tcW w:w="2835" w:type="dxa"/>
          </w:tcPr>
          <w:p w:rsidR="008D7CEA" w:rsidRPr="00B150DC" w:rsidRDefault="0041772E" w:rsidP="00314409">
            <w:pPr>
              <w:autoSpaceDE w:val="0"/>
              <w:autoSpaceDN w:val="0"/>
              <w:adjustRightInd w:val="0"/>
              <w:jc w:val="center"/>
              <w:rPr>
                <w:rFonts w:ascii="Times New Roman" w:hAnsi="Times New Roman" w:cs="Times New Roman"/>
                <w:b/>
              </w:rPr>
            </w:pPr>
            <w:r>
              <w:rPr>
                <w:rFonts w:ascii="Times New Roman" w:hAnsi="Times New Roman" w:cs="Times New Roman"/>
                <w:b/>
              </w:rPr>
              <w:t>косвенные расходы</w:t>
            </w:r>
          </w:p>
          <w:p w:rsidR="002563E2" w:rsidRPr="00B150DC" w:rsidRDefault="002563E2" w:rsidP="002563E2">
            <w:pPr>
              <w:autoSpaceDE w:val="0"/>
              <w:autoSpaceDN w:val="0"/>
              <w:adjustRightInd w:val="0"/>
              <w:jc w:val="center"/>
              <w:rPr>
                <w:rFonts w:ascii="Times New Roman" w:hAnsi="Times New Roman" w:cs="Times New Roman"/>
              </w:rPr>
            </w:pPr>
            <w:r w:rsidRPr="00B150DC">
              <w:rPr>
                <w:rFonts w:ascii="Times New Roman" w:hAnsi="Times New Roman" w:cs="Times New Roman"/>
              </w:rPr>
              <w:t>в размере 20% от общей суммы всех прямых затрат</w:t>
            </w:r>
          </w:p>
          <w:p w:rsidR="002563E2" w:rsidRPr="00B150DC" w:rsidRDefault="002563E2" w:rsidP="002563E2">
            <w:pPr>
              <w:autoSpaceDE w:val="0"/>
              <w:autoSpaceDN w:val="0"/>
              <w:adjustRightInd w:val="0"/>
              <w:jc w:val="center"/>
              <w:outlineLvl w:val="0"/>
              <w:rPr>
                <w:rFonts w:ascii="Times New Roman" w:hAnsi="Times New Roman" w:cs="Times New Roman"/>
              </w:rPr>
            </w:pPr>
          </w:p>
          <w:p w:rsidR="008D7CEA" w:rsidRPr="00B150DC" w:rsidRDefault="008D7CEA" w:rsidP="00314409">
            <w:pPr>
              <w:jc w:val="center"/>
              <w:rPr>
                <w:rFonts w:ascii="Times New Roman" w:hAnsi="Times New Roman" w:cs="Times New Roman"/>
                <w:b/>
              </w:rPr>
            </w:pPr>
          </w:p>
        </w:tc>
        <w:tc>
          <w:tcPr>
            <w:tcW w:w="3544" w:type="dxa"/>
          </w:tcPr>
          <w:p w:rsidR="008D7CEA" w:rsidRPr="00B150DC" w:rsidRDefault="008D7CEA"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прибыль</w:t>
            </w:r>
          </w:p>
          <w:p w:rsidR="008D7CEA" w:rsidRPr="00AB6B6F" w:rsidRDefault="0041772E" w:rsidP="00AB6B6F">
            <w:pPr>
              <w:autoSpaceDE w:val="0"/>
              <w:autoSpaceDN w:val="0"/>
              <w:adjustRightInd w:val="0"/>
              <w:jc w:val="center"/>
              <w:rPr>
                <w:rFonts w:ascii="Times New Roman" w:hAnsi="Times New Roman" w:cs="Times New Roman"/>
              </w:rPr>
            </w:pPr>
            <w:r w:rsidRPr="00AB6B6F">
              <w:rPr>
                <w:rFonts w:ascii="Times New Roman" w:hAnsi="Times New Roman" w:cs="Times New Roman"/>
              </w:rPr>
              <w:t>в размере 5 %</w:t>
            </w:r>
            <w:r w:rsidR="00AB6B6F" w:rsidRPr="00AB6B6F">
              <w:rPr>
                <w:rFonts w:ascii="Times New Roman" w:hAnsi="Times New Roman" w:cs="Times New Roman"/>
              </w:rPr>
              <w:t xml:space="preserve"> от суммы прямых и косвенных расходов</w:t>
            </w:r>
          </w:p>
        </w:tc>
        <w:tc>
          <w:tcPr>
            <w:tcW w:w="1418" w:type="dxa"/>
          </w:tcPr>
          <w:p w:rsidR="005B3559" w:rsidRPr="00B150DC" w:rsidRDefault="008D7CEA" w:rsidP="0001044D">
            <w:pPr>
              <w:autoSpaceDE w:val="0"/>
              <w:autoSpaceDN w:val="0"/>
              <w:adjustRightInd w:val="0"/>
              <w:jc w:val="center"/>
              <w:rPr>
                <w:rFonts w:ascii="Times New Roman" w:hAnsi="Times New Roman" w:cs="Times New Roman"/>
                <w:b/>
              </w:rPr>
            </w:pPr>
            <w:r w:rsidRPr="00B150DC">
              <w:rPr>
                <w:rFonts w:ascii="Times New Roman" w:hAnsi="Times New Roman" w:cs="Times New Roman"/>
                <w:b/>
              </w:rPr>
              <w:t xml:space="preserve">индекс </w:t>
            </w:r>
            <w:proofErr w:type="gramStart"/>
            <w:r w:rsidRPr="00B150DC">
              <w:rPr>
                <w:rFonts w:ascii="Times New Roman" w:hAnsi="Times New Roman" w:cs="Times New Roman"/>
                <w:b/>
              </w:rPr>
              <w:t>потреби</w:t>
            </w:r>
            <w:r w:rsidR="00AB6B6F">
              <w:rPr>
                <w:rFonts w:ascii="Times New Roman" w:hAnsi="Times New Roman" w:cs="Times New Roman"/>
                <w:b/>
              </w:rPr>
              <w:t>-</w:t>
            </w:r>
            <w:proofErr w:type="spellStart"/>
            <w:r w:rsidRPr="00B150DC">
              <w:rPr>
                <w:rFonts w:ascii="Times New Roman" w:hAnsi="Times New Roman" w:cs="Times New Roman"/>
                <w:b/>
              </w:rPr>
              <w:t>тельских</w:t>
            </w:r>
            <w:proofErr w:type="spellEnd"/>
            <w:proofErr w:type="gramEnd"/>
            <w:r w:rsidRPr="00B150DC">
              <w:rPr>
                <w:rFonts w:ascii="Times New Roman" w:hAnsi="Times New Roman" w:cs="Times New Roman"/>
                <w:b/>
              </w:rPr>
              <w:t xml:space="preserve"> цен на прочие услуги</w:t>
            </w:r>
            <w:r w:rsidR="0001044D">
              <w:rPr>
                <w:rFonts w:ascii="Times New Roman" w:hAnsi="Times New Roman" w:cs="Times New Roman"/>
                <w:b/>
              </w:rPr>
              <w:t xml:space="preserve">, </w:t>
            </w:r>
            <w:proofErr w:type="spellStart"/>
            <w:r w:rsidR="0001044D" w:rsidRPr="0001044D">
              <w:rPr>
                <w:rFonts w:ascii="Times New Roman" w:hAnsi="Times New Roman" w:cs="Times New Roman"/>
                <w:b/>
              </w:rPr>
              <w:t>принима</w:t>
            </w:r>
            <w:r w:rsidR="0001044D">
              <w:rPr>
                <w:rFonts w:ascii="Times New Roman" w:hAnsi="Times New Roman" w:cs="Times New Roman"/>
                <w:b/>
              </w:rPr>
              <w:t>-</w:t>
            </w:r>
            <w:r w:rsidR="0001044D" w:rsidRPr="0001044D">
              <w:rPr>
                <w:rFonts w:ascii="Times New Roman" w:hAnsi="Times New Roman" w:cs="Times New Roman"/>
                <w:b/>
              </w:rPr>
              <w:t>емый</w:t>
            </w:r>
            <w:proofErr w:type="spellEnd"/>
            <w:r w:rsidR="0001044D" w:rsidRPr="0001044D">
              <w:rPr>
                <w:rFonts w:ascii="Times New Roman" w:hAnsi="Times New Roman" w:cs="Times New Roman"/>
                <w:b/>
              </w:rPr>
              <w:t xml:space="preserve"> в соответствии с публику</w:t>
            </w:r>
            <w:r w:rsidR="0001044D">
              <w:rPr>
                <w:rFonts w:ascii="Times New Roman" w:hAnsi="Times New Roman" w:cs="Times New Roman"/>
                <w:b/>
              </w:rPr>
              <w:t>-</w:t>
            </w:r>
            <w:proofErr w:type="spellStart"/>
            <w:r w:rsidR="0001044D" w:rsidRPr="0001044D">
              <w:rPr>
                <w:rFonts w:ascii="Times New Roman" w:hAnsi="Times New Roman" w:cs="Times New Roman"/>
                <w:b/>
              </w:rPr>
              <w:t>емыми</w:t>
            </w:r>
            <w:proofErr w:type="spellEnd"/>
            <w:r w:rsidR="0001044D" w:rsidRPr="0001044D">
              <w:rPr>
                <w:rFonts w:ascii="Times New Roman" w:hAnsi="Times New Roman" w:cs="Times New Roman"/>
                <w:b/>
              </w:rPr>
              <w:t xml:space="preserve"> Минэкономразвития России прогнозами социально-экономического развития РФ</w:t>
            </w:r>
          </w:p>
        </w:tc>
        <w:tc>
          <w:tcPr>
            <w:tcW w:w="1842" w:type="dxa"/>
          </w:tcPr>
          <w:p w:rsidR="008D7CEA" w:rsidRPr="00B150DC" w:rsidRDefault="00446633" w:rsidP="00314409">
            <w:pPr>
              <w:jc w:val="center"/>
              <w:rPr>
                <w:rFonts w:ascii="Times New Roman" w:hAnsi="Times New Roman" w:cs="Times New Roman"/>
                <w:b/>
              </w:rPr>
            </w:pPr>
            <w:r>
              <w:rPr>
                <w:rFonts w:ascii="Times New Roman" w:hAnsi="Times New Roman" w:cs="Times New Roman"/>
                <w:b/>
              </w:rPr>
              <w:t>налог на добавленную стоимость</w:t>
            </w:r>
          </w:p>
        </w:tc>
        <w:tc>
          <w:tcPr>
            <w:tcW w:w="1701" w:type="dxa"/>
          </w:tcPr>
          <w:p w:rsidR="008D7CEA" w:rsidRPr="00B150DC" w:rsidRDefault="00446633" w:rsidP="003207F2">
            <w:pPr>
              <w:autoSpaceDE w:val="0"/>
              <w:autoSpaceDN w:val="0"/>
              <w:adjustRightInd w:val="0"/>
              <w:jc w:val="center"/>
              <w:rPr>
                <w:rFonts w:ascii="Times New Roman" w:hAnsi="Times New Roman" w:cs="Times New Roman"/>
                <w:b/>
              </w:rPr>
            </w:pPr>
            <w:r>
              <w:rPr>
                <w:rFonts w:ascii="Times New Roman" w:hAnsi="Times New Roman" w:cs="Times New Roman"/>
                <w:b/>
              </w:rPr>
              <w:t>работы по проектированию, монтажу и эксплуатационному обслуживанию технических средств охраны и (или) принятие соответствующих мер реагирования на сигнальную информацию</w:t>
            </w:r>
          </w:p>
        </w:tc>
        <w:tc>
          <w:tcPr>
            <w:tcW w:w="1276" w:type="dxa"/>
          </w:tcPr>
          <w:p w:rsidR="008D7CEA" w:rsidRPr="00B150DC" w:rsidRDefault="008D7CEA"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услуги по защите жизни и здоровья граждан</w:t>
            </w:r>
          </w:p>
          <w:p w:rsidR="008D7CEA" w:rsidRPr="00B150DC" w:rsidRDefault="008D7CEA" w:rsidP="00314409">
            <w:pPr>
              <w:jc w:val="center"/>
              <w:rPr>
                <w:rFonts w:ascii="Times New Roman" w:hAnsi="Times New Roman" w:cs="Times New Roman"/>
                <w:b/>
              </w:rPr>
            </w:pPr>
          </w:p>
        </w:tc>
      </w:tr>
      <w:tr w:rsidR="005B3559" w:rsidRPr="004A4379" w:rsidTr="00B336CF">
        <w:tc>
          <w:tcPr>
            <w:tcW w:w="1384" w:type="dxa"/>
          </w:tcPr>
          <w:p w:rsidR="005B3559" w:rsidRPr="004A4379" w:rsidRDefault="005B3559" w:rsidP="00B35AAA">
            <w:pPr>
              <w:rPr>
                <w:rFonts w:ascii="Times New Roman" w:hAnsi="Times New Roman" w:cs="Times New Roman"/>
                <w:b/>
                <w:sz w:val="20"/>
                <w:szCs w:val="20"/>
              </w:rPr>
            </w:pPr>
            <w:r w:rsidRPr="004A4379">
              <w:rPr>
                <w:rFonts w:ascii="Times New Roman" w:hAnsi="Times New Roman" w:cs="Times New Roman"/>
                <w:b/>
                <w:sz w:val="20"/>
                <w:szCs w:val="20"/>
              </w:rPr>
              <w:t>С</w:t>
            </w:r>
            <w:r w:rsidRPr="004A4379">
              <w:rPr>
                <w:rFonts w:ascii="Times New Roman" w:hAnsi="Times New Roman" w:cs="Times New Roman"/>
                <w:b/>
                <w:sz w:val="20"/>
                <w:szCs w:val="20"/>
                <w:vertAlign w:val="subscript"/>
              </w:rPr>
              <w:t>и</w:t>
            </w:r>
            <w:r w:rsidRPr="004A4379">
              <w:rPr>
                <w:rFonts w:ascii="Times New Roman" w:hAnsi="Times New Roman" w:cs="Times New Roman"/>
                <w:b/>
                <w:sz w:val="20"/>
                <w:szCs w:val="20"/>
              </w:rPr>
              <w:t xml:space="preserve"> = (БЗП + </w:t>
            </w:r>
            <w:proofErr w:type="spellStart"/>
            <w:r w:rsidRPr="004A4379">
              <w:rPr>
                <w:rFonts w:ascii="Times New Roman" w:hAnsi="Times New Roman" w:cs="Times New Roman"/>
                <w:b/>
                <w:sz w:val="20"/>
                <w:szCs w:val="20"/>
              </w:rPr>
              <w:t>Д</w:t>
            </w:r>
            <w:r w:rsidRPr="004A4379">
              <w:rPr>
                <w:rFonts w:ascii="Times New Roman" w:hAnsi="Times New Roman" w:cs="Times New Roman"/>
                <w:b/>
                <w:sz w:val="20"/>
                <w:szCs w:val="20"/>
                <w:vertAlign w:val="subscript"/>
              </w:rPr>
              <w:t>н</w:t>
            </w:r>
            <w:proofErr w:type="spellEnd"/>
            <w:r w:rsidRPr="004A4379">
              <w:rPr>
                <w:rFonts w:ascii="Times New Roman" w:hAnsi="Times New Roman" w:cs="Times New Roman"/>
                <w:b/>
                <w:sz w:val="20"/>
                <w:szCs w:val="20"/>
              </w:rPr>
              <w:t xml:space="preserve"> + </w:t>
            </w:r>
            <w:proofErr w:type="spellStart"/>
            <w:r w:rsidRPr="004A4379">
              <w:rPr>
                <w:rFonts w:ascii="Times New Roman" w:hAnsi="Times New Roman" w:cs="Times New Roman"/>
                <w:b/>
                <w:sz w:val="20"/>
                <w:szCs w:val="20"/>
              </w:rPr>
              <w:t>Д</w:t>
            </w:r>
            <w:r w:rsidRPr="004A4379">
              <w:rPr>
                <w:rFonts w:ascii="Times New Roman" w:hAnsi="Times New Roman" w:cs="Times New Roman"/>
                <w:b/>
                <w:sz w:val="20"/>
                <w:szCs w:val="20"/>
                <w:vertAlign w:val="subscript"/>
              </w:rPr>
              <w:t>вп</w:t>
            </w:r>
            <w:proofErr w:type="spellEnd"/>
            <w:r w:rsidRPr="004A4379">
              <w:rPr>
                <w:rFonts w:ascii="Times New Roman" w:hAnsi="Times New Roman" w:cs="Times New Roman"/>
                <w:b/>
                <w:sz w:val="20"/>
                <w:szCs w:val="20"/>
              </w:rPr>
              <w:t xml:space="preserve"> + </w:t>
            </w:r>
            <w:proofErr w:type="spellStart"/>
            <w:r w:rsidRPr="004A4379">
              <w:rPr>
                <w:rFonts w:ascii="Times New Roman" w:hAnsi="Times New Roman" w:cs="Times New Roman"/>
                <w:b/>
                <w:sz w:val="20"/>
                <w:szCs w:val="20"/>
              </w:rPr>
              <w:t>Д</w:t>
            </w:r>
            <w:r w:rsidRPr="004A4379">
              <w:rPr>
                <w:rFonts w:ascii="Times New Roman" w:hAnsi="Times New Roman" w:cs="Times New Roman"/>
                <w:b/>
                <w:sz w:val="20"/>
                <w:szCs w:val="20"/>
                <w:vertAlign w:val="subscript"/>
              </w:rPr>
              <w:t>рк</w:t>
            </w:r>
            <w:proofErr w:type="spellEnd"/>
            <w:r w:rsidRPr="004A4379">
              <w:rPr>
                <w:rFonts w:ascii="Times New Roman" w:hAnsi="Times New Roman" w:cs="Times New Roman"/>
                <w:b/>
                <w:sz w:val="20"/>
                <w:szCs w:val="20"/>
              </w:rPr>
              <w:t xml:space="preserve"> + РО + </w:t>
            </w:r>
            <w:proofErr w:type="gramStart"/>
            <w:r w:rsidRPr="004A4379">
              <w:rPr>
                <w:rFonts w:ascii="Times New Roman" w:hAnsi="Times New Roman" w:cs="Times New Roman"/>
                <w:b/>
                <w:sz w:val="20"/>
                <w:szCs w:val="20"/>
              </w:rPr>
              <w:t>СВ</w:t>
            </w:r>
            <w:proofErr w:type="gramEnd"/>
            <w:r w:rsidRPr="004A4379">
              <w:rPr>
                <w:rFonts w:ascii="Times New Roman" w:hAnsi="Times New Roman" w:cs="Times New Roman"/>
                <w:b/>
                <w:sz w:val="20"/>
                <w:szCs w:val="20"/>
              </w:rPr>
              <w:t>) * U</w:t>
            </w:r>
          </w:p>
        </w:tc>
        <w:tc>
          <w:tcPr>
            <w:tcW w:w="992" w:type="dxa"/>
          </w:tcPr>
          <w:p w:rsidR="005B3559" w:rsidRPr="004A4379" w:rsidRDefault="005B3559" w:rsidP="00B35AAA">
            <w:pPr>
              <w:rPr>
                <w:rFonts w:ascii="Times New Roman" w:hAnsi="Times New Roman" w:cs="Times New Roman"/>
                <w:b/>
                <w:sz w:val="20"/>
                <w:szCs w:val="20"/>
              </w:rPr>
            </w:pPr>
          </w:p>
        </w:tc>
        <w:tc>
          <w:tcPr>
            <w:tcW w:w="2835" w:type="dxa"/>
          </w:tcPr>
          <w:p w:rsidR="005B3559" w:rsidRPr="004A4379" w:rsidRDefault="005B3559" w:rsidP="00B35AAA">
            <w:pPr>
              <w:rPr>
                <w:rFonts w:ascii="Times New Roman" w:hAnsi="Times New Roman" w:cs="Times New Roman"/>
                <w:b/>
                <w:sz w:val="20"/>
                <w:szCs w:val="20"/>
              </w:rPr>
            </w:pPr>
            <w:r w:rsidRPr="004A4379">
              <w:rPr>
                <w:rFonts w:ascii="Times New Roman" w:hAnsi="Times New Roman" w:cs="Times New Roman"/>
                <w:b/>
                <w:noProof/>
                <w:position w:val="-14"/>
                <w:sz w:val="20"/>
                <w:szCs w:val="20"/>
                <w:lang w:eastAsia="ru-RU"/>
              </w:rPr>
              <w:drawing>
                <wp:inline distT="0" distB="0" distL="0" distR="0" wp14:anchorId="6C9CB915" wp14:editId="53755AE8">
                  <wp:extent cx="17621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323850"/>
                          </a:xfrm>
                          <a:prstGeom prst="rect">
                            <a:avLst/>
                          </a:prstGeom>
                          <a:noFill/>
                          <a:ln>
                            <a:noFill/>
                          </a:ln>
                        </pic:spPr>
                      </pic:pic>
                    </a:graphicData>
                  </a:graphic>
                </wp:inline>
              </w:drawing>
            </w:r>
          </w:p>
        </w:tc>
        <w:tc>
          <w:tcPr>
            <w:tcW w:w="3544" w:type="dxa"/>
          </w:tcPr>
          <w:p w:rsidR="005B3559" w:rsidRPr="004A4379" w:rsidRDefault="005B3559" w:rsidP="00B35AAA">
            <w:pPr>
              <w:rPr>
                <w:rFonts w:ascii="Times New Roman" w:hAnsi="Times New Roman" w:cs="Times New Roman"/>
                <w:b/>
                <w:sz w:val="20"/>
                <w:szCs w:val="20"/>
              </w:rPr>
            </w:pPr>
            <w:r w:rsidRPr="004A4379">
              <w:rPr>
                <w:rFonts w:ascii="Times New Roman" w:hAnsi="Times New Roman" w:cs="Times New Roman"/>
                <w:b/>
                <w:noProof/>
                <w:position w:val="-14"/>
                <w:sz w:val="20"/>
                <w:szCs w:val="20"/>
                <w:lang w:eastAsia="ru-RU"/>
              </w:rPr>
              <w:drawing>
                <wp:inline distT="0" distB="0" distL="0" distR="0" wp14:anchorId="582D65D9" wp14:editId="60A9216D">
                  <wp:extent cx="222885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8850" cy="323850"/>
                          </a:xfrm>
                          <a:prstGeom prst="rect">
                            <a:avLst/>
                          </a:prstGeom>
                          <a:noFill/>
                          <a:ln>
                            <a:noFill/>
                          </a:ln>
                        </pic:spPr>
                      </pic:pic>
                    </a:graphicData>
                  </a:graphic>
                </wp:inline>
              </w:drawing>
            </w:r>
          </w:p>
        </w:tc>
        <w:tc>
          <w:tcPr>
            <w:tcW w:w="1418" w:type="dxa"/>
          </w:tcPr>
          <w:p w:rsidR="005B3559" w:rsidRPr="004A4379" w:rsidRDefault="00B336CF" w:rsidP="00B35AAA">
            <w:pPr>
              <w:autoSpaceDE w:val="0"/>
              <w:autoSpaceDN w:val="0"/>
              <w:adjustRightInd w:val="0"/>
              <w:jc w:val="both"/>
              <w:rPr>
                <w:rFonts w:ascii="Times New Roman" w:hAnsi="Times New Roman" w:cs="Times New Roman"/>
                <w:b/>
                <w:sz w:val="20"/>
                <w:szCs w:val="20"/>
              </w:rPr>
            </w:pPr>
            <w:r w:rsidRPr="004A4379">
              <w:rPr>
                <w:rFonts w:ascii="Times New Roman" w:hAnsi="Times New Roman" w:cs="Times New Roman"/>
                <w:b/>
                <w:sz w:val="20"/>
                <w:szCs w:val="20"/>
              </w:rPr>
              <w:t>((С</w:t>
            </w:r>
            <w:r w:rsidRPr="004A4379">
              <w:rPr>
                <w:rFonts w:ascii="Times New Roman" w:hAnsi="Times New Roman" w:cs="Times New Roman"/>
                <w:b/>
                <w:sz w:val="20"/>
                <w:szCs w:val="20"/>
                <w:vertAlign w:val="subscript"/>
              </w:rPr>
              <w:t>и*</w:t>
            </w:r>
            <w:r w:rsidRPr="004A4379">
              <w:rPr>
                <w:rFonts w:ascii="Times New Roman" w:hAnsi="Times New Roman" w:cs="Times New Roman"/>
                <w:b/>
                <w:sz w:val="20"/>
                <w:szCs w:val="20"/>
              </w:rPr>
              <w:t xml:space="preserve"> К</w:t>
            </w:r>
            <w:r w:rsidRPr="004A4379">
              <w:rPr>
                <w:rFonts w:ascii="Times New Roman" w:hAnsi="Times New Roman" w:cs="Times New Roman"/>
                <w:b/>
                <w:sz w:val="20"/>
                <w:szCs w:val="20"/>
                <w:vertAlign w:val="subscript"/>
              </w:rPr>
              <w:t>и</w:t>
            </w:r>
            <w:r w:rsidRPr="004A4379">
              <w:rPr>
                <w:rFonts w:ascii="Times New Roman" w:hAnsi="Times New Roman" w:cs="Times New Roman"/>
                <w:b/>
                <w:sz w:val="20"/>
                <w:szCs w:val="20"/>
              </w:rPr>
              <w:t xml:space="preserve">)+ </w:t>
            </w:r>
            <w:proofErr w:type="spellStart"/>
            <w:proofErr w:type="gramStart"/>
            <w:r w:rsidRPr="004A4379">
              <w:rPr>
                <w:rFonts w:ascii="Times New Roman" w:hAnsi="Times New Roman" w:cs="Times New Roman"/>
                <w:b/>
                <w:sz w:val="20"/>
                <w:szCs w:val="20"/>
              </w:rPr>
              <w:t>КР</w:t>
            </w:r>
            <w:proofErr w:type="gramEnd"/>
            <w:r w:rsidRPr="004A4379">
              <w:rPr>
                <w:rFonts w:ascii="Times New Roman" w:hAnsi="Times New Roman" w:cs="Times New Roman"/>
                <w:b/>
                <w:sz w:val="20"/>
                <w:szCs w:val="20"/>
              </w:rPr>
              <w:t>+П+Стсо</w:t>
            </w:r>
            <w:proofErr w:type="spellEnd"/>
            <w:r w:rsidRPr="004A4379">
              <w:rPr>
                <w:rFonts w:ascii="Times New Roman" w:hAnsi="Times New Roman" w:cs="Times New Roman"/>
                <w:b/>
                <w:sz w:val="20"/>
                <w:szCs w:val="20"/>
              </w:rPr>
              <w:t xml:space="preserve"> +</w:t>
            </w:r>
            <w:proofErr w:type="spellStart"/>
            <w:r w:rsidRPr="004A4379">
              <w:rPr>
                <w:rFonts w:ascii="Times New Roman" w:hAnsi="Times New Roman" w:cs="Times New Roman"/>
                <w:b/>
                <w:sz w:val="20"/>
                <w:szCs w:val="20"/>
              </w:rPr>
              <w:t>Сзж</w:t>
            </w:r>
            <w:proofErr w:type="spellEnd"/>
            <w:r w:rsidRPr="004A4379">
              <w:rPr>
                <w:rFonts w:ascii="Times New Roman" w:hAnsi="Times New Roman" w:cs="Times New Roman"/>
                <w:b/>
                <w:sz w:val="20"/>
                <w:szCs w:val="20"/>
              </w:rPr>
              <w:t xml:space="preserve">)* </w:t>
            </w:r>
            <w:proofErr w:type="spellStart"/>
            <w:r w:rsidRPr="004A4379">
              <w:rPr>
                <w:rFonts w:ascii="Times New Roman" w:hAnsi="Times New Roman" w:cs="Times New Roman"/>
                <w:b/>
                <w:sz w:val="20"/>
                <w:szCs w:val="20"/>
              </w:rPr>
              <w:t>I</w:t>
            </w:r>
            <w:r w:rsidRPr="004A4379">
              <w:rPr>
                <w:rFonts w:ascii="Times New Roman" w:hAnsi="Times New Roman" w:cs="Times New Roman"/>
                <w:b/>
                <w:sz w:val="20"/>
                <w:szCs w:val="20"/>
                <w:vertAlign w:val="subscript"/>
              </w:rPr>
              <w:t>инфл</w:t>
            </w:r>
            <w:proofErr w:type="spellEnd"/>
            <w:r w:rsidRPr="004A4379">
              <w:rPr>
                <w:rFonts w:ascii="Times New Roman" w:hAnsi="Times New Roman" w:cs="Times New Roman"/>
                <w:b/>
                <w:sz w:val="20"/>
                <w:szCs w:val="20"/>
              </w:rPr>
              <w:t>)</w:t>
            </w:r>
          </w:p>
        </w:tc>
        <w:tc>
          <w:tcPr>
            <w:tcW w:w="1842" w:type="dxa"/>
          </w:tcPr>
          <w:p w:rsidR="005B3559" w:rsidRPr="004A4379" w:rsidRDefault="003207F2">
            <w:pPr>
              <w:rPr>
                <w:rFonts w:ascii="Times New Roman" w:hAnsi="Times New Roman" w:cs="Times New Roman"/>
                <w:b/>
                <w:sz w:val="20"/>
                <w:szCs w:val="20"/>
              </w:rPr>
            </w:pPr>
            <w:r w:rsidRPr="004A4379">
              <w:rPr>
                <w:rFonts w:ascii="Times New Roman" w:hAnsi="Times New Roman" w:cs="Times New Roman"/>
                <w:b/>
                <w:sz w:val="20"/>
                <w:szCs w:val="20"/>
              </w:rPr>
              <w:t>((С</w:t>
            </w:r>
            <w:r w:rsidRPr="004A4379">
              <w:rPr>
                <w:rFonts w:ascii="Times New Roman" w:hAnsi="Times New Roman" w:cs="Times New Roman"/>
                <w:b/>
                <w:sz w:val="20"/>
                <w:szCs w:val="20"/>
                <w:vertAlign w:val="subscript"/>
              </w:rPr>
              <w:t>и*</w:t>
            </w:r>
            <w:r w:rsidRPr="004A4379">
              <w:rPr>
                <w:rFonts w:ascii="Times New Roman" w:hAnsi="Times New Roman" w:cs="Times New Roman"/>
                <w:b/>
                <w:sz w:val="20"/>
                <w:szCs w:val="20"/>
              </w:rPr>
              <w:t xml:space="preserve"> К</w:t>
            </w:r>
            <w:r w:rsidRPr="004A4379">
              <w:rPr>
                <w:rFonts w:ascii="Times New Roman" w:hAnsi="Times New Roman" w:cs="Times New Roman"/>
                <w:b/>
                <w:sz w:val="20"/>
                <w:szCs w:val="20"/>
                <w:vertAlign w:val="subscript"/>
              </w:rPr>
              <w:t>и</w:t>
            </w:r>
            <w:r w:rsidRPr="004A4379">
              <w:rPr>
                <w:rFonts w:ascii="Times New Roman" w:hAnsi="Times New Roman" w:cs="Times New Roman"/>
                <w:b/>
                <w:sz w:val="20"/>
                <w:szCs w:val="20"/>
              </w:rPr>
              <w:t xml:space="preserve">)+ </w:t>
            </w:r>
            <w:proofErr w:type="spellStart"/>
            <w:proofErr w:type="gramStart"/>
            <w:r w:rsidRPr="004A4379">
              <w:rPr>
                <w:rFonts w:ascii="Times New Roman" w:hAnsi="Times New Roman" w:cs="Times New Roman"/>
                <w:b/>
                <w:sz w:val="20"/>
                <w:szCs w:val="20"/>
              </w:rPr>
              <w:t>КР</w:t>
            </w:r>
            <w:proofErr w:type="gramEnd"/>
            <w:r w:rsidRPr="004A4379">
              <w:rPr>
                <w:rFonts w:ascii="Times New Roman" w:hAnsi="Times New Roman" w:cs="Times New Roman"/>
                <w:b/>
                <w:sz w:val="20"/>
                <w:szCs w:val="20"/>
              </w:rPr>
              <w:t>+П+Стсо</w:t>
            </w:r>
            <w:proofErr w:type="spellEnd"/>
            <w:r w:rsidRPr="004A4379">
              <w:rPr>
                <w:rFonts w:ascii="Times New Roman" w:hAnsi="Times New Roman" w:cs="Times New Roman"/>
                <w:b/>
                <w:sz w:val="20"/>
                <w:szCs w:val="20"/>
              </w:rPr>
              <w:t xml:space="preserve"> +</w:t>
            </w:r>
            <w:proofErr w:type="spellStart"/>
            <w:r w:rsidRPr="004A4379">
              <w:rPr>
                <w:rFonts w:ascii="Times New Roman" w:hAnsi="Times New Roman" w:cs="Times New Roman"/>
                <w:b/>
                <w:sz w:val="20"/>
                <w:szCs w:val="20"/>
              </w:rPr>
              <w:t>Сзж</w:t>
            </w:r>
            <w:proofErr w:type="spellEnd"/>
            <w:r w:rsidRPr="004A4379">
              <w:rPr>
                <w:rFonts w:ascii="Times New Roman" w:hAnsi="Times New Roman" w:cs="Times New Roman"/>
                <w:b/>
                <w:sz w:val="20"/>
                <w:szCs w:val="20"/>
              </w:rPr>
              <w:t xml:space="preserve">)* </w:t>
            </w:r>
            <w:proofErr w:type="spellStart"/>
            <w:r w:rsidRPr="004A4379">
              <w:rPr>
                <w:rFonts w:ascii="Times New Roman" w:hAnsi="Times New Roman" w:cs="Times New Roman"/>
                <w:b/>
                <w:sz w:val="20"/>
                <w:szCs w:val="20"/>
              </w:rPr>
              <w:t>I</w:t>
            </w:r>
            <w:r w:rsidRPr="004A4379">
              <w:rPr>
                <w:rFonts w:ascii="Times New Roman" w:hAnsi="Times New Roman" w:cs="Times New Roman"/>
                <w:b/>
                <w:sz w:val="20"/>
                <w:szCs w:val="20"/>
                <w:vertAlign w:val="subscript"/>
              </w:rPr>
              <w:t>инфл</w:t>
            </w:r>
            <w:proofErr w:type="spellEnd"/>
            <w:r w:rsidRPr="004A4379">
              <w:rPr>
                <w:rFonts w:ascii="Times New Roman" w:hAnsi="Times New Roman" w:cs="Times New Roman"/>
                <w:b/>
                <w:sz w:val="20"/>
                <w:szCs w:val="20"/>
              </w:rPr>
              <w:t>) * 0,2</w:t>
            </w:r>
          </w:p>
        </w:tc>
        <w:tc>
          <w:tcPr>
            <w:tcW w:w="1701" w:type="dxa"/>
          </w:tcPr>
          <w:p w:rsidR="005B3559" w:rsidRPr="004A4379" w:rsidRDefault="00D6548A" w:rsidP="0089020C">
            <w:pPr>
              <w:autoSpaceDE w:val="0"/>
              <w:autoSpaceDN w:val="0"/>
              <w:adjustRightInd w:val="0"/>
              <w:jc w:val="both"/>
              <w:rPr>
                <w:rFonts w:ascii="Times New Roman" w:hAnsi="Times New Roman" w:cs="Times New Roman"/>
                <w:b/>
                <w:sz w:val="20"/>
                <w:szCs w:val="20"/>
              </w:rPr>
            </w:pPr>
            <w:r w:rsidRPr="004A4379">
              <w:rPr>
                <w:rFonts w:ascii="Times New Roman" w:hAnsi="Times New Roman" w:cs="Times New Roman"/>
                <w:b/>
                <w:sz w:val="20"/>
                <w:szCs w:val="20"/>
              </w:rPr>
              <w:t>С</w:t>
            </w:r>
            <w:r w:rsidRPr="004A4379">
              <w:rPr>
                <w:rFonts w:ascii="Times New Roman" w:hAnsi="Times New Roman" w:cs="Times New Roman"/>
                <w:b/>
                <w:sz w:val="20"/>
                <w:szCs w:val="20"/>
                <w:vertAlign w:val="subscript"/>
              </w:rPr>
              <w:t>ТСО</w:t>
            </w:r>
            <w:r w:rsidRPr="004A4379">
              <w:rPr>
                <w:rFonts w:ascii="Times New Roman" w:hAnsi="Times New Roman" w:cs="Times New Roman"/>
                <w:b/>
                <w:sz w:val="20"/>
                <w:szCs w:val="20"/>
              </w:rPr>
              <w:t xml:space="preserve"> = С</w:t>
            </w:r>
            <w:r w:rsidRPr="004A4379">
              <w:rPr>
                <w:rFonts w:ascii="Times New Roman" w:hAnsi="Times New Roman" w:cs="Times New Roman"/>
                <w:b/>
                <w:sz w:val="20"/>
                <w:szCs w:val="20"/>
                <w:vertAlign w:val="subscript"/>
              </w:rPr>
              <w:t>Р</w:t>
            </w:r>
            <w:r w:rsidRPr="004A4379">
              <w:rPr>
                <w:rFonts w:ascii="Times New Roman" w:hAnsi="Times New Roman" w:cs="Times New Roman"/>
                <w:b/>
                <w:sz w:val="20"/>
                <w:szCs w:val="20"/>
              </w:rPr>
              <w:t xml:space="preserve"> * </w:t>
            </w:r>
            <w:proofErr w:type="gramStart"/>
            <w:r w:rsidRPr="004A4379">
              <w:rPr>
                <w:rFonts w:ascii="Times New Roman" w:hAnsi="Times New Roman" w:cs="Times New Roman"/>
                <w:b/>
                <w:sz w:val="20"/>
                <w:szCs w:val="20"/>
              </w:rPr>
              <w:t>К</w:t>
            </w:r>
            <w:r w:rsidRPr="004A4379">
              <w:rPr>
                <w:rFonts w:ascii="Times New Roman" w:hAnsi="Times New Roman" w:cs="Times New Roman"/>
                <w:b/>
                <w:sz w:val="20"/>
                <w:szCs w:val="20"/>
                <w:vertAlign w:val="subscript"/>
              </w:rPr>
              <w:t>Р</w:t>
            </w:r>
            <w:proofErr w:type="gramEnd"/>
            <w:r w:rsidRPr="004A4379">
              <w:rPr>
                <w:rFonts w:ascii="Times New Roman" w:hAnsi="Times New Roman" w:cs="Times New Roman"/>
                <w:b/>
                <w:sz w:val="20"/>
                <w:szCs w:val="20"/>
              </w:rPr>
              <w:t xml:space="preserve"> + С</w:t>
            </w:r>
            <w:r w:rsidRPr="004A4379">
              <w:rPr>
                <w:rFonts w:ascii="Times New Roman" w:hAnsi="Times New Roman" w:cs="Times New Roman"/>
                <w:b/>
                <w:sz w:val="20"/>
                <w:szCs w:val="20"/>
                <w:vertAlign w:val="subscript"/>
              </w:rPr>
              <w:t>П</w:t>
            </w:r>
            <w:r w:rsidRPr="004A4379">
              <w:rPr>
                <w:rFonts w:ascii="Times New Roman" w:hAnsi="Times New Roman" w:cs="Times New Roman"/>
                <w:b/>
                <w:sz w:val="20"/>
                <w:szCs w:val="20"/>
              </w:rPr>
              <w:t xml:space="preserve"> * К</w:t>
            </w:r>
            <w:r w:rsidRPr="004A4379">
              <w:rPr>
                <w:rFonts w:ascii="Times New Roman" w:hAnsi="Times New Roman" w:cs="Times New Roman"/>
                <w:b/>
                <w:sz w:val="20"/>
                <w:szCs w:val="20"/>
                <w:vertAlign w:val="subscript"/>
              </w:rPr>
              <w:t>П</w:t>
            </w:r>
            <w:r w:rsidRPr="004A4379">
              <w:rPr>
                <w:rFonts w:ascii="Times New Roman" w:hAnsi="Times New Roman" w:cs="Times New Roman"/>
                <w:b/>
                <w:sz w:val="20"/>
                <w:szCs w:val="20"/>
              </w:rPr>
              <w:t xml:space="preserve"> + С</w:t>
            </w:r>
            <w:r w:rsidRPr="004A4379">
              <w:rPr>
                <w:rFonts w:ascii="Times New Roman" w:hAnsi="Times New Roman" w:cs="Times New Roman"/>
                <w:b/>
                <w:sz w:val="20"/>
                <w:szCs w:val="20"/>
                <w:vertAlign w:val="subscript"/>
              </w:rPr>
              <w:t>ЭО</w:t>
            </w:r>
            <w:r w:rsidRPr="004A4379">
              <w:rPr>
                <w:rFonts w:ascii="Times New Roman" w:hAnsi="Times New Roman" w:cs="Times New Roman"/>
                <w:b/>
                <w:sz w:val="20"/>
                <w:szCs w:val="20"/>
              </w:rPr>
              <w:t xml:space="preserve"> * К</w:t>
            </w:r>
            <w:r w:rsidRPr="004A4379">
              <w:rPr>
                <w:rFonts w:ascii="Times New Roman" w:hAnsi="Times New Roman" w:cs="Times New Roman"/>
                <w:b/>
                <w:sz w:val="20"/>
                <w:szCs w:val="20"/>
                <w:vertAlign w:val="subscript"/>
              </w:rPr>
              <w:t>ЭО</w:t>
            </w:r>
            <w:r w:rsidRPr="004A4379">
              <w:rPr>
                <w:rFonts w:ascii="Times New Roman" w:hAnsi="Times New Roman" w:cs="Times New Roman"/>
                <w:b/>
                <w:sz w:val="20"/>
                <w:szCs w:val="20"/>
              </w:rPr>
              <w:t xml:space="preserve"> + С</w:t>
            </w:r>
            <w:r w:rsidRPr="004A4379">
              <w:rPr>
                <w:rFonts w:ascii="Times New Roman" w:hAnsi="Times New Roman" w:cs="Times New Roman"/>
                <w:b/>
                <w:sz w:val="20"/>
                <w:szCs w:val="20"/>
                <w:vertAlign w:val="subscript"/>
              </w:rPr>
              <w:t>М</w:t>
            </w:r>
            <w:r w:rsidRPr="004A4379">
              <w:rPr>
                <w:rFonts w:ascii="Times New Roman" w:hAnsi="Times New Roman" w:cs="Times New Roman"/>
                <w:b/>
                <w:sz w:val="20"/>
                <w:szCs w:val="20"/>
              </w:rPr>
              <w:t xml:space="preserve"> * К</w:t>
            </w:r>
            <w:r w:rsidRPr="004A4379">
              <w:rPr>
                <w:rFonts w:ascii="Times New Roman" w:hAnsi="Times New Roman" w:cs="Times New Roman"/>
                <w:b/>
                <w:sz w:val="20"/>
                <w:szCs w:val="20"/>
                <w:vertAlign w:val="subscript"/>
              </w:rPr>
              <w:t>М</w:t>
            </w:r>
            <w:r w:rsidRPr="004A4379">
              <w:rPr>
                <w:rFonts w:ascii="Times New Roman" w:hAnsi="Times New Roman" w:cs="Times New Roman"/>
                <w:b/>
                <w:sz w:val="20"/>
                <w:szCs w:val="20"/>
              </w:rPr>
              <w:t xml:space="preserve"> + С</w:t>
            </w:r>
            <w:r w:rsidRPr="004A4379">
              <w:rPr>
                <w:rFonts w:ascii="Times New Roman" w:hAnsi="Times New Roman" w:cs="Times New Roman"/>
                <w:b/>
                <w:sz w:val="20"/>
                <w:szCs w:val="20"/>
                <w:vertAlign w:val="subscript"/>
              </w:rPr>
              <w:t>О</w:t>
            </w:r>
          </w:p>
        </w:tc>
        <w:tc>
          <w:tcPr>
            <w:tcW w:w="1276" w:type="dxa"/>
          </w:tcPr>
          <w:p w:rsidR="005B3559" w:rsidRPr="004A4379" w:rsidRDefault="00D6548A">
            <w:pPr>
              <w:rPr>
                <w:rFonts w:ascii="Times New Roman" w:hAnsi="Times New Roman" w:cs="Times New Roman"/>
                <w:b/>
                <w:sz w:val="20"/>
                <w:szCs w:val="20"/>
              </w:rPr>
            </w:pPr>
            <w:r w:rsidRPr="004A4379">
              <w:rPr>
                <w:rFonts w:ascii="Times New Roman" w:hAnsi="Times New Roman" w:cs="Times New Roman"/>
                <w:b/>
                <w:sz w:val="20"/>
                <w:szCs w:val="20"/>
              </w:rPr>
              <w:t>С</w:t>
            </w:r>
            <w:r w:rsidRPr="004A4379">
              <w:rPr>
                <w:rFonts w:ascii="Times New Roman" w:hAnsi="Times New Roman" w:cs="Times New Roman"/>
                <w:b/>
                <w:sz w:val="20"/>
                <w:szCs w:val="20"/>
                <w:vertAlign w:val="subscript"/>
              </w:rPr>
              <w:t>ЗЖ</w:t>
            </w:r>
            <w:r w:rsidRPr="004A4379">
              <w:rPr>
                <w:rFonts w:ascii="Times New Roman" w:hAnsi="Times New Roman" w:cs="Times New Roman"/>
                <w:b/>
                <w:sz w:val="20"/>
                <w:szCs w:val="20"/>
              </w:rPr>
              <w:t xml:space="preserve"> = С</w:t>
            </w:r>
            <w:r w:rsidRPr="004A4379">
              <w:rPr>
                <w:rFonts w:ascii="Times New Roman" w:hAnsi="Times New Roman" w:cs="Times New Roman"/>
                <w:b/>
                <w:sz w:val="20"/>
                <w:szCs w:val="20"/>
                <w:vertAlign w:val="subscript"/>
              </w:rPr>
              <w:t>ЕУ</w:t>
            </w:r>
            <w:r w:rsidRPr="004A4379">
              <w:rPr>
                <w:rFonts w:ascii="Times New Roman" w:hAnsi="Times New Roman" w:cs="Times New Roman"/>
                <w:b/>
                <w:sz w:val="20"/>
                <w:szCs w:val="20"/>
              </w:rPr>
              <w:t xml:space="preserve"> * К</w:t>
            </w:r>
            <w:r w:rsidRPr="004A4379">
              <w:rPr>
                <w:rFonts w:ascii="Times New Roman" w:hAnsi="Times New Roman" w:cs="Times New Roman"/>
                <w:b/>
                <w:sz w:val="20"/>
                <w:szCs w:val="20"/>
                <w:vertAlign w:val="subscript"/>
              </w:rPr>
              <w:t>ЗЖ</w:t>
            </w:r>
          </w:p>
        </w:tc>
      </w:tr>
      <w:tr w:rsidR="004C2D00" w:rsidRPr="004A4379" w:rsidTr="004C6406">
        <w:trPr>
          <w:trHeight w:val="430"/>
        </w:trPr>
        <w:tc>
          <w:tcPr>
            <w:tcW w:w="1384" w:type="dxa"/>
          </w:tcPr>
          <w:p w:rsidR="0068651B" w:rsidRDefault="004C2D00" w:rsidP="00621B03">
            <w:pPr>
              <w:jc w:val="center"/>
              <w:rPr>
                <w:rFonts w:ascii="Times New Roman" w:hAnsi="Times New Roman" w:cs="Times New Roman"/>
                <w:color w:val="1F497D" w:themeColor="text2"/>
                <w:sz w:val="18"/>
                <w:szCs w:val="18"/>
              </w:rPr>
            </w:pPr>
            <w:r w:rsidRPr="004A4379">
              <w:rPr>
                <w:rFonts w:ascii="Times New Roman" w:hAnsi="Times New Roman" w:cs="Times New Roman"/>
                <w:b/>
                <w:color w:val="1F497D" w:themeColor="text2"/>
                <w:sz w:val="18"/>
                <w:szCs w:val="18"/>
              </w:rPr>
              <w:t>С</w:t>
            </w:r>
            <w:r w:rsidRPr="004A4379">
              <w:rPr>
                <w:rFonts w:ascii="Times New Roman" w:hAnsi="Times New Roman" w:cs="Times New Roman"/>
                <w:b/>
                <w:color w:val="1F497D" w:themeColor="text2"/>
                <w:sz w:val="18"/>
                <w:szCs w:val="18"/>
                <w:vertAlign w:val="subscript"/>
              </w:rPr>
              <w:t>и</w:t>
            </w:r>
            <w:r w:rsidRPr="004A4379">
              <w:rPr>
                <w:rFonts w:ascii="Times New Roman" w:hAnsi="Times New Roman" w:cs="Times New Roman"/>
                <w:b/>
                <w:color w:val="1F497D" w:themeColor="text2"/>
                <w:sz w:val="18"/>
                <w:szCs w:val="18"/>
              </w:rPr>
              <w:t xml:space="preserve"> для 24ч</w:t>
            </w:r>
            <w:r w:rsidRPr="004A4379">
              <w:rPr>
                <w:rFonts w:ascii="Times New Roman" w:hAnsi="Times New Roman" w:cs="Times New Roman"/>
                <w:color w:val="1F497D" w:themeColor="text2"/>
                <w:sz w:val="18"/>
                <w:szCs w:val="18"/>
              </w:rPr>
              <w:t xml:space="preserve"> =  (98,7</w:t>
            </w:r>
            <w:r w:rsidR="0068651B">
              <w:rPr>
                <w:rFonts w:ascii="Times New Roman" w:hAnsi="Times New Roman" w:cs="Times New Roman"/>
                <w:color w:val="1F497D" w:themeColor="text2"/>
                <w:sz w:val="18"/>
                <w:szCs w:val="18"/>
              </w:rPr>
              <w:t>8</w:t>
            </w:r>
            <w:r w:rsidRPr="004A4379">
              <w:rPr>
                <w:rFonts w:ascii="Times New Roman" w:hAnsi="Times New Roman" w:cs="Times New Roman"/>
                <w:color w:val="1F497D" w:themeColor="text2"/>
                <w:sz w:val="18"/>
                <w:szCs w:val="18"/>
              </w:rPr>
              <w:t xml:space="preserve"> + 6,5</w:t>
            </w:r>
            <w:r w:rsidR="0068651B">
              <w:rPr>
                <w:rFonts w:ascii="Times New Roman" w:hAnsi="Times New Roman" w:cs="Times New Roman"/>
                <w:color w:val="1F497D" w:themeColor="text2"/>
                <w:sz w:val="18"/>
                <w:szCs w:val="18"/>
              </w:rPr>
              <w:t>9</w:t>
            </w:r>
            <w:r w:rsidRPr="004A4379">
              <w:rPr>
                <w:rFonts w:ascii="Times New Roman" w:hAnsi="Times New Roman" w:cs="Times New Roman"/>
                <w:color w:val="1F497D" w:themeColor="text2"/>
                <w:sz w:val="18"/>
                <w:szCs w:val="18"/>
              </w:rPr>
              <w:t xml:space="preserve"> + 3,7</w:t>
            </w:r>
            <w:r w:rsidR="0068651B">
              <w:rPr>
                <w:rFonts w:ascii="Times New Roman" w:hAnsi="Times New Roman" w:cs="Times New Roman"/>
                <w:color w:val="1F497D" w:themeColor="text2"/>
                <w:sz w:val="18"/>
                <w:szCs w:val="18"/>
              </w:rPr>
              <w:t>9</w:t>
            </w:r>
            <w:r w:rsidRPr="004A4379">
              <w:rPr>
                <w:rFonts w:ascii="Times New Roman" w:hAnsi="Times New Roman" w:cs="Times New Roman"/>
                <w:color w:val="1F497D" w:themeColor="text2"/>
                <w:sz w:val="18"/>
                <w:szCs w:val="18"/>
              </w:rPr>
              <w:t>+0+9,</w:t>
            </w:r>
            <w:r w:rsidR="0068651B">
              <w:rPr>
                <w:rFonts w:ascii="Times New Roman" w:hAnsi="Times New Roman" w:cs="Times New Roman"/>
                <w:color w:val="1F497D" w:themeColor="text2"/>
                <w:sz w:val="18"/>
                <w:szCs w:val="18"/>
              </w:rPr>
              <w:t>10</w:t>
            </w:r>
            <w:r w:rsidRPr="004A4379">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 xml:space="preserve"> </w:t>
            </w:r>
            <w:r w:rsidRPr="004A4379">
              <w:rPr>
                <w:rFonts w:ascii="Times New Roman" w:hAnsi="Times New Roman" w:cs="Times New Roman"/>
                <w:color w:val="1F497D" w:themeColor="text2"/>
                <w:sz w:val="18"/>
                <w:szCs w:val="18"/>
              </w:rPr>
              <w:t>35,</w:t>
            </w:r>
            <w:r w:rsidR="00511D06">
              <w:rPr>
                <w:rFonts w:ascii="Times New Roman" w:hAnsi="Times New Roman" w:cs="Times New Roman"/>
                <w:color w:val="1F497D" w:themeColor="text2"/>
                <w:sz w:val="18"/>
                <w:szCs w:val="18"/>
              </w:rPr>
              <w:t>7</w:t>
            </w:r>
            <w:r w:rsidR="0068651B">
              <w:rPr>
                <w:rFonts w:ascii="Times New Roman" w:hAnsi="Times New Roman" w:cs="Times New Roman"/>
                <w:color w:val="1F497D" w:themeColor="text2"/>
                <w:sz w:val="18"/>
                <w:szCs w:val="18"/>
              </w:rPr>
              <w:t>1</w:t>
            </w:r>
            <w:r w:rsidRPr="004A4379">
              <w:rPr>
                <w:rFonts w:ascii="Times New Roman" w:hAnsi="Times New Roman" w:cs="Times New Roman"/>
                <w:color w:val="1F497D" w:themeColor="text2"/>
                <w:sz w:val="18"/>
                <w:szCs w:val="18"/>
              </w:rPr>
              <w:t>)*1,35=</w:t>
            </w:r>
          </w:p>
          <w:p w:rsidR="004C2D00" w:rsidRPr="004A4379" w:rsidRDefault="004C2D00" w:rsidP="00621B03">
            <w:pPr>
              <w:jc w:val="cente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t>207,</w:t>
            </w:r>
            <w:r w:rsidR="008E63F7">
              <w:rPr>
                <w:rFonts w:ascii="Times New Roman" w:hAnsi="Times New Roman" w:cs="Times New Roman"/>
                <w:color w:val="1F497D" w:themeColor="text2"/>
                <w:sz w:val="18"/>
                <w:szCs w:val="18"/>
              </w:rPr>
              <w:t>8</w:t>
            </w:r>
            <w:r w:rsidR="0068651B">
              <w:rPr>
                <w:rFonts w:ascii="Times New Roman" w:hAnsi="Times New Roman" w:cs="Times New Roman"/>
                <w:color w:val="1F497D" w:themeColor="text2"/>
                <w:sz w:val="18"/>
                <w:szCs w:val="18"/>
              </w:rPr>
              <w:t>6</w:t>
            </w:r>
          </w:p>
          <w:p w:rsidR="004C2D00" w:rsidRPr="004A4379" w:rsidRDefault="004C2D00" w:rsidP="00621B03">
            <w:pPr>
              <w:jc w:val="center"/>
              <w:rPr>
                <w:rFonts w:ascii="Times New Roman" w:hAnsi="Times New Roman" w:cs="Times New Roman"/>
                <w:color w:val="1F497D" w:themeColor="text2"/>
                <w:sz w:val="18"/>
                <w:szCs w:val="18"/>
              </w:rPr>
            </w:pPr>
          </w:p>
          <w:p w:rsidR="004C2D00" w:rsidRPr="004A4379" w:rsidRDefault="004C2D00" w:rsidP="00621B03">
            <w:pPr>
              <w:jc w:val="center"/>
              <w:rPr>
                <w:rFonts w:ascii="Times New Roman" w:hAnsi="Times New Roman" w:cs="Times New Roman"/>
                <w:color w:val="1F497D" w:themeColor="text2"/>
                <w:sz w:val="18"/>
                <w:szCs w:val="18"/>
              </w:rPr>
            </w:pPr>
            <w:r w:rsidRPr="004A4379">
              <w:rPr>
                <w:rFonts w:ascii="Times New Roman" w:hAnsi="Times New Roman" w:cs="Times New Roman"/>
                <w:b/>
                <w:color w:val="1F497D" w:themeColor="text2"/>
                <w:sz w:val="18"/>
                <w:szCs w:val="18"/>
              </w:rPr>
              <w:t>С</w:t>
            </w:r>
            <w:r w:rsidRPr="004A4379">
              <w:rPr>
                <w:rFonts w:ascii="Times New Roman" w:hAnsi="Times New Roman" w:cs="Times New Roman"/>
                <w:b/>
                <w:color w:val="1F497D" w:themeColor="text2"/>
                <w:sz w:val="18"/>
                <w:szCs w:val="18"/>
                <w:vertAlign w:val="subscript"/>
              </w:rPr>
              <w:t>и</w:t>
            </w:r>
            <w:r w:rsidRPr="004A4379">
              <w:rPr>
                <w:rFonts w:ascii="Times New Roman" w:hAnsi="Times New Roman" w:cs="Times New Roman"/>
                <w:b/>
                <w:color w:val="1F497D" w:themeColor="text2"/>
                <w:sz w:val="18"/>
                <w:szCs w:val="18"/>
              </w:rPr>
              <w:t xml:space="preserve"> для 12ч</w:t>
            </w:r>
            <w:r w:rsidRPr="004A4379">
              <w:rPr>
                <w:rFonts w:ascii="Times New Roman" w:hAnsi="Times New Roman" w:cs="Times New Roman"/>
                <w:color w:val="1F497D" w:themeColor="text2"/>
                <w:sz w:val="18"/>
                <w:szCs w:val="18"/>
              </w:rPr>
              <w:t>=(98,7</w:t>
            </w:r>
            <w:r w:rsidR="00986A25">
              <w:rPr>
                <w:rFonts w:ascii="Times New Roman" w:hAnsi="Times New Roman" w:cs="Times New Roman"/>
                <w:color w:val="1F497D" w:themeColor="text2"/>
                <w:sz w:val="18"/>
                <w:szCs w:val="18"/>
              </w:rPr>
              <w:t>8</w:t>
            </w:r>
            <w:r w:rsidRPr="004A4379">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lastRenderedPageBreak/>
              <w:t>0+0+8,23+32,32)*1,85=257,7</w:t>
            </w:r>
            <w:r w:rsidR="00986A25">
              <w:rPr>
                <w:rFonts w:ascii="Times New Roman" w:hAnsi="Times New Roman" w:cs="Times New Roman"/>
                <w:color w:val="1F497D" w:themeColor="text2"/>
                <w:sz w:val="18"/>
                <w:szCs w:val="18"/>
              </w:rPr>
              <w:t>6</w:t>
            </w:r>
          </w:p>
          <w:p w:rsidR="004C2D00" w:rsidRPr="004A4379" w:rsidRDefault="004C2D00" w:rsidP="00621B03">
            <w:pPr>
              <w:jc w:val="center"/>
              <w:rPr>
                <w:rFonts w:ascii="Times New Roman" w:hAnsi="Times New Roman" w:cs="Times New Roman"/>
                <w:color w:val="1F497D" w:themeColor="text2"/>
                <w:sz w:val="18"/>
                <w:szCs w:val="18"/>
              </w:rPr>
            </w:pPr>
          </w:p>
          <w:p w:rsidR="004C2D00" w:rsidRPr="004A4379" w:rsidRDefault="004C2D00" w:rsidP="007E6BF4">
            <w:pPr>
              <w:jc w:val="center"/>
              <w:rPr>
                <w:rFonts w:ascii="Times New Roman" w:hAnsi="Times New Roman" w:cs="Times New Roman"/>
                <w:color w:val="1F497D" w:themeColor="text2"/>
                <w:sz w:val="18"/>
                <w:szCs w:val="18"/>
              </w:rPr>
            </w:pPr>
            <w:r w:rsidRPr="004A4379">
              <w:rPr>
                <w:rFonts w:ascii="Times New Roman" w:hAnsi="Times New Roman" w:cs="Times New Roman"/>
                <w:b/>
                <w:color w:val="1F497D" w:themeColor="text2"/>
                <w:sz w:val="18"/>
                <w:szCs w:val="18"/>
              </w:rPr>
              <w:t>С</w:t>
            </w:r>
            <w:r w:rsidRPr="004A4379">
              <w:rPr>
                <w:rFonts w:ascii="Times New Roman" w:hAnsi="Times New Roman" w:cs="Times New Roman"/>
                <w:b/>
                <w:color w:val="1F497D" w:themeColor="text2"/>
                <w:sz w:val="18"/>
                <w:szCs w:val="18"/>
                <w:vertAlign w:val="subscript"/>
              </w:rPr>
              <w:t>и</w:t>
            </w:r>
            <w:r w:rsidRPr="004A4379">
              <w:rPr>
                <w:rFonts w:ascii="Times New Roman" w:hAnsi="Times New Roman" w:cs="Times New Roman"/>
                <w:b/>
                <w:color w:val="1F497D" w:themeColor="text2"/>
                <w:sz w:val="18"/>
                <w:szCs w:val="18"/>
              </w:rPr>
              <w:t xml:space="preserve"> для 8ч</w:t>
            </w:r>
            <w:r w:rsidRPr="004A4379">
              <w:rPr>
                <w:rFonts w:ascii="Times New Roman" w:hAnsi="Times New Roman" w:cs="Times New Roman"/>
                <w:color w:val="1F497D" w:themeColor="text2"/>
                <w:sz w:val="18"/>
                <w:szCs w:val="18"/>
              </w:rPr>
              <w:t>= (98,7</w:t>
            </w:r>
            <w:r w:rsidR="00986A25">
              <w:rPr>
                <w:rFonts w:ascii="Times New Roman" w:hAnsi="Times New Roman" w:cs="Times New Roman"/>
                <w:color w:val="1F497D" w:themeColor="text2"/>
                <w:sz w:val="18"/>
                <w:szCs w:val="18"/>
              </w:rPr>
              <w:t>8</w:t>
            </w:r>
            <w:r w:rsidR="007E6BF4">
              <w:rPr>
                <w:rFonts w:ascii="Times New Roman" w:hAnsi="Times New Roman" w:cs="Times New Roman"/>
                <w:color w:val="1F497D" w:themeColor="text2"/>
                <w:sz w:val="18"/>
                <w:szCs w:val="18"/>
              </w:rPr>
              <w:t>+0+0+0+8,23+32,32)*2,02</w:t>
            </w:r>
            <w:r w:rsidRPr="004A4379">
              <w:rPr>
                <w:rFonts w:ascii="Times New Roman" w:hAnsi="Times New Roman" w:cs="Times New Roman"/>
                <w:color w:val="1F497D" w:themeColor="text2"/>
                <w:sz w:val="18"/>
                <w:szCs w:val="18"/>
              </w:rPr>
              <w:t>=28</w:t>
            </w:r>
            <w:r w:rsidR="007E6BF4">
              <w:rPr>
                <w:rFonts w:ascii="Times New Roman" w:hAnsi="Times New Roman" w:cs="Times New Roman"/>
                <w:color w:val="1F497D" w:themeColor="text2"/>
                <w:sz w:val="18"/>
                <w:szCs w:val="18"/>
              </w:rPr>
              <w:t>1</w:t>
            </w:r>
            <w:r w:rsidRPr="004A4379">
              <w:rPr>
                <w:rFonts w:ascii="Times New Roman" w:hAnsi="Times New Roman" w:cs="Times New Roman"/>
                <w:color w:val="1F497D" w:themeColor="text2"/>
                <w:sz w:val="18"/>
                <w:szCs w:val="18"/>
              </w:rPr>
              <w:t>,</w:t>
            </w:r>
            <w:r w:rsidR="007E6BF4">
              <w:rPr>
                <w:rFonts w:ascii="Times New Roman" w:hAnsi="Times New Roman" w:cs="Times New Roman"/>
                <w:color w:val="1F497D" w:themeColor="text2"/>
                <w:sz w:val="18"/>
                <w:szCs w:val="18"/>
              </w:rPr>
              <w:t>4</w:t>
            </w:r>
            <w:r w:rsidR="00986A25">
              <w:rPr>
                <w:rFonts w:ascii="Times New Roman" w:hAnsi="Times New Roman" w:cs="Times New Roman"/>
                <w:color w:val="1F497D" w:themeColor="text2"/>
                <w:sz w:val="18"/>
                <w:szCs w:val="18"/>
              </w:rPr>
              <w:t>5</w:t>
            </w:r>
          </w:p>
        </w:tc>
        <w:tc>
          <w:tcPr>
            <w:tcW w:w="992" w:type="dxa"/>
          </w:tcPr>
          <w:p w:rsidR="004C2D00" w:rsidRPr="004A4379" w:rsidRDefault="004C2D00" w:rsidP="00041C7C">
            <w:pPr>
              <w:jc w:val="center"/>
              <w:rPr>
                <w:rFonts w:ascii="Times New Roman" w:hAnsi="Times New Roman" w:cs="Times New Roman"/>
                <w:b/>
                <w:color w:val="1F497D" w:themeColor="text2"/>
                <w:sz w:val="18"/>
                <w:szCs w:val="18"/>
              </w:rPr>
            </w:pPr>
            <w:r w:rsidRPr="004A4379">
              <w:rPr>
                <w:rFonts w:ascii="Times New Roman" w:hAnsi="Times New Roman" w:cs="Times New Roman"/>
                <w:b/>
                <w:color w:val="1F497D" w:themeColor="text2"/>
                <w:sz w:val="18"/>
                <w:szCs w:val="18"/>
              </w:rPr>
              <w:lastRenderedPageBreak/>
              <w:t>К</w:t>
            </w:r>
            <w:r w:rsidRPr="004A4379">
              <w:rPr>
                <w:rFonts w:ascii="Times New Roman" w:hAnsi="Times New Roman" w:cs="Times New Roman"/>
                <w:b/>
                <w:color w:val="1F497D" w:themeColor="text2"/>
                <w:sz w:val="18"/>
                <w:szCs w:val="18"/>
                <w:vertAlign w:val="subscript"/>
              </w:rPr>
              <w:t>и</w:t>
            </w:r>
            <w:r w:rsidRPr="004A4379">
              <w:rPr>
                <w:rFonts w:ascii="Times New Roman" w:hAnsi="Times New Roman" w:cs="Times New Roman"/>
                <w:b/>
                <w:color w:val="1F497D" w:themeColor="text2"/>
                <w:sz w:val="18"/>
                <w:szCs w:val="18"/>
              </w:rPr>
              <w:t xml:space="preserve"> (для 24ч. поста в год):</w:t>
            </w:r>
          </w:p>
          <w:p w:rsidR="004C2D00" w:rsidRPr="004A4379" w:rsidRDefault="004C2D00" w:rsidP="00041C7C">
            <w:pPr>
              <w:jc w:val="cente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t>365*24=8760ч</w:t>
            </w:r>
          </w:p>
          <w:p w:rsidR="004C2D00" w:rsidRPr="004A4379" w:rsidRDefault="004C2D00" w:rsidP="00041C7C">
            <w:pPr>
              <w:jc w:val="center"/>
              <w:rPr>
                <w:rFonts w:ascii="Times New Roman" w:hAnsi="Times New Roman" w:cs="Times New Roman"/>
                <w:color w:val="1F497D" w:themeColor="text2"/>
                <w:sz w:val="18"/>
                <w:szCs w:val="18"/>
              </w:rPr>
            </w:pPr>
          </w:p>
          <w:p w:rsidR="004C2D00" w:rsidRPr="004A4379" w:rsidRDefault="004C2D00" w:rsidP="00041C7C">
            <w:pPr>
              <w:jc w:val="center"/>
              <w:rPr>
                <w:rFonts w:ascii="Times New Roman" w:hAnsi="Times New Roman" w:cs="Times New Roman"/>
                <w:color w:val="1F497D" w:themeColor="text2"/>
                <w:sz w:val="18"/>
                <w:szCs w:val="18"/>
              </w:rPr>
            </w:pPr>
            <w:r w:rsidRPr="004A4379">
              <w:rPr>
                <w:rFonts w:ascii="Times New Roman" w:hAnsi="Times New Roman" w:cs="Times New Roman"/>
                <w:b/>
                <w:color w:val="1F497D" w:themeColor="text2"/>
                <w:sz w:val="18"/>
                <w:szCs w:val="18"/>
              </w:rPr>
              <w:t>К</w:t>
            </w:r>
            <w:r w:rsidRPr="004A4379">
              <w:rPr>
                <w:rFonts w:ascii="Times New Roman" w:hAnsi="Times New Roman" w:cs="Times New Roman"/>
                <w:b/>
                <w:color w:val="1F497D" w:themeColor="text2"/>
                <w:sz w:val="18"/>
                <w:szCs w:val="18"/>
                <w:vertAlign w:val="subscript"/>
              </w:rPr>
              <w:t>и</w:t>
            </w:r>
            <w:r w:rsidRPr="004A4379">
              <w:rPr>
                <w:rFonts w:ascii="Times New Roman" w:hAnsi="Times New Roman" w:cs="Times New Roman"/>
                <w:b/>
                <w:color w:val="1F497D" w:themeColor="text2"/>
                <w:sz w:val="18"/>
                <w:szCs w:val="18"/>
              </w:rPr>
              <w:t xml:space="preserve"> (для </w:t>
            </w:r>
            <w:r w:rsidRPr="004A4379">
              <w:rPr>
                <w:rFonts w:ascii="Times New Roman" w:hAnsi="Times New Roman" w:cs="Times New Roman"/>
                <w:b/>
                <w:color w:val="1F497D" w:themeColor="text2"/>
                <w:sz w:val="18"/>
                <w:szCs w:val="18"/>
              </w:rPr>
              <w:lastRenderedPageBreak/>
              <w:t>12ч. поста в год)</w:t>
            </w:r>
            <w:r w:rsidRPr="004A4379">
              <w:rPr>
                <w:rFonts w:ascii="Times New Roman" w:hAnsi="Times New Roman" w:cs="Times New Roman"/>
                <w:color w:val="1F497D" w:themeColor="text2"/>
                <w:sz w:val="18"/>
                <w:szCs w:val="18"/>
              </w:rPr>
              <w:t xml:space="preserve">=12ч *247 раб </w:t>
            </w:r>
            <w:proofErr w:type="spellStart"/>
            <w:r w:rsidRPr="004A4379">
              <w:rPr>
                <w:rFonts w:ascii="Times New Roman" w:hAnsi="Times New Roman" w:cs="Times New Roman"/>
                <w:color w:val="1F497D" w:themeColor="text2"/>
                <w:sz w:val="18"/>
                <w:szCs w:val="18"/>
              </w:rPr>
              <w:t>дн</w:t>
            </w:r>
            <w:proofErr w:type="spellEnd"/>
            <w:r w:rsidR="00F925AA">
              <w:rPr>
                <w:rFonts w:ascii="Times New Roman" w:hAnsi="Times New Roman" w:cs="Times New Roman"/>
                <w:color w:val="1F497D" w:themeColor="text2"/>
                <w:sz w:val="18"/>
                <w:szCs w:val="18"/>
              </w:rPr>
              <w:t>.</w:t>
            </w:r>
            <w:r w:rsidRPr="004A4379">
              <w:rPr>
                <w:rFonts w:ascii="Times New Roman" w:hAnsi="Times New Roman" w:cs="Times New Roman"/>
                <w:color w:val="1F497D" w:themeColor="text2"/>
                <w:sz w:val="18"/>
                <w:szCs w:val="18"/>
              </w:rPr>
              <w:t>=2964ч</w:t>
            </w:r>
          </w:p>
          <w:p w:rsidR="004C2D00" w:rsidRPr="004A4379" w:rsidRDefault="004C2D00" w:rsidP="00041C7C">
            <w:pPr>
              <w:jc w:val="center"/>
              <w:rPr>
                <w:rFonts w:ascii="Times New Roman" w:hAnsi="Times New Roman" w:cs="Times New Roman"/>
                <w:color w:val="1F497D" w:themeColor="text2"/>
                <w:sz w:val="18"/>
                <w:szCs w:val="18"/>
              </w:rPr>
            </w:pPr>
          </w:p>
          <w:p w:rsidR="004C2D00" w:rsidRPr="004A4379" w:rsidRDefault="004C2D00" w:rsidP="00041C7C">
            <w:pPr>
              <w:jc w:val="center"/>
              <w:rPr>
                <w:rFonts w:ascii="Times New Roman" w:hAnsi="Times New Roman" w:cs="Times New Roman"/>
                <w:color w:val="1F497D" w:themeColor="text2"/>
                <w:sz w:val="18"/>
                <w:szCs w:val="18"/>
              </w:rPr>
            </w:pPr>
            <w:r w:rsidRPr="004A4379">
              <w:rPr>
                <w:rFonts w:ascii="Times New Roman" w:hAnsi="Times New Roman" w:cs="Times New Roman"/>
                <w:b/>
                <w:color w:val="1F497D" w:themeColor="text2"/>
                <w:sz w:val="18"/>
                <w:szCs w:val="18"/>
              </w:rPr>
              <w:t>К</w:t>
            </w:r>
            <w:r w:rsidRPr="004A4379">
              <w:rPr>
                <w:rFonts w:ascii="Times New Roman" w:hAnsi="Times New Roman" w:cs="Times New Roman"/>
                <w:b/>
                <w:color w:val="1F497D" w:themeColor="text2"/>
                <w:sz w:val="18"/>
                <w:szCs w:val="18"/>
                <w:vertAlign w:val="subscript"/>
              </w:rPr>
              <w:t>и</w:t>
            </w:r>
            <w:r w:rsidRPr="004A4379">
              <w:rPr>
                <w:rFonts w:ascii="Times New Roman" w:hAnsi="Times New Roman" w:cs="Times New Roman"/>
                <w:b/>
                <w:color w:val="1F497D" w:themeColor="text2"/>
                <w:sz w:val="18"/>
                <w:szCs w:val="18"/>
              </w:rPr>
              <w:t xml:space="preserve"> (для 8 ч. поста)</w:t>
            </w:r>
            <w:r w:rsidRPr="004A4379">
              <w:rPr>
                <w:rFonts w:ascii="Times New Roman" w:hAnsi="Times New Roman" w:cs="Times New Roman"/>
                <w:color w:val="1F497D" w:themeColor="text2"/>
                <w:sz w:val="18"/>
                <w:szCs w:val="18"/>
              </w:rPr>
              <w:t xml:space="preserve">= 8ч*247 </w:t>
            </w:r>
            <w:proofErr w:type="spellStart"/>
            <w:r w:rsidRPr="004A4379">
              <w:rPr>
                <w:rFonts w:ascii="Times New Roman" w:hAnsi="Times New Roman" w:cs="Times New Roman"/>
                <w:color w:val="1F497D" w:themeColor="text2"/>
                <w:sz w:val="18"/>
                <w:szCs w:val="18"/>
              </w:rPr>
              <w:t>раб</w:t>
            </w:r>
            <w:proofErr w:type="gramStart"/>
            <w:r w:rsidRPr="004A4379">
              <w:rPr>
                <w:rFonts w:ascii="Times New Roman" w:hAnsi="Times New Roman" w:cs="Times New Roman"/>
                <w:color w:val="1F497D" w:themeColor="text2"/>
                <w:sz w:val="18"/>
                <w:szCs w:val="18"/>
              </w:rPr>
              <w:t>.д</w:t>
            </w:r>
            <w:proofErr w:type="gramEnd"/>
            <w:r w:rsidRPr="004A4379">
              <w:rPr>
                <w:rFonts w:ascii="Times New Roman" w:hAnsi="Times New Roman" w:cs="Times New Roman"/>
                <w:color w:val="1F497D" w:themeColor="text2"/>
                <w:sz w:val="18"/>
                <w:szCs w:val="18"/>
              </w:rPr>
              <w:t>н</w:t>
            </w:r>
            <w:proofErr w:type="spellEnd"/>
            <w:r w:rsidR="00F925AA">
              <w:rPr>
                <w:rFonts w:ascii="Times New Roman" w:hAnsi="Times New Roman" w:cs="Times New Roman"/>
                <w:color w:val="1F497D" w:themeColor="text2"/>
                <w:sz w:val="18"/>
                <w:szCs w:val="18"/>
              </w:rPr>
              <w:t>.</w:t>
            </w:r>
            <w:r w:rsidRPr="004A4379">
              <w:rPr>
                <w:rFonts w:ascii="Times New Roman" w:hAnsi="Times New Roman" w:cs="Times New Roman"/>
                <w:color w:val="1F497D" w:themeColor="text2"/>
                <w:sz w:val="18"/>
                <w:szCs w:val="18"/>
              </w:rPr>
              <w:t>=1976</w:t>
            </w:r>
          </w:p>
        </w:tc>
        <w:tc>
          <w:tcPr>
            <w:tcW w:w="2835" w:type="dxa"/>
          </w:tcPr>
          <w:p w:rsidR="004C2D00" w:rsidRPr="004A4379" w:rsidRDefault="004C2D00" w:rsidP="00B35AAA">
            <w:pPr>
              <w:rPr>
                <w:rFonts w:ascii="Times New Roman" w:hAnsi="Times New Roman" w:cs="Times New Roman"/>
                <w:color w:val="1F497D" w:themeColor="text2"/>
                <w:sz w:val="18"/>
                <w:szCs w:val="18"/>
              </w:rPr>
            </w:pPr>
            <w:proofErr w:type="gramStart"/>
            <w:r w:rsidRPr="004A4379">
              <w:rPr>
                <w:rFonts w:ascii="Times New Roman" w:hAnsi="Times New Roman" w:cs="Times New Roman"/>
                <w:b/>
                <w:color w:val="1F497D" w:themeColor="text2"/>
                <w:sz w:val="18"/>
                <w:szCs w:val="18"/>
              </w:rPr>
              <w:lastRenderedPageBreak/>
              <w:t>КР</w:t>
            </w:r>
            <w:proofErr w:type="gramEnd"/>
            <w:r w:rsidRPr="004A4379">
              <w:rPr>
                <w:rFonts w:ascii="Times New Roman" w:hAnsi="Times New Roman" w:cs="Times New Roman"/>
                <w:b/>
                <w:color w:val="1F497D" w:themeColor="text2"/>
                <w:sz w:val="18"/>
                <w:szCs w:val="18"/>
              </w:rPr>
              <w:t xml:space="preserve"> (для 24ч):</w:t>
            </w:r>
            <w:r w:rsidRPr="004A4379">
              <w:rPr>
                <w:rFonts w:ascii="Times New Roman" w:hAnsi="Times New Roman" w:cs="Times New Roman"/>
                <w:color w:val="1F497D" w:themeColor="text2"/>
                <w:sz w:val="18"/>
                <w:szCs w:val="18"/>
              </w:rPr>
              <w:t xml:space="preserve">  </w:t>
            </w:r>
            <w:r w:rsidR="008E63F7">
              <w:rPr>
                <w:rFonts w:ascii="Times New Roman" w:hAnsi="Times New Roman" w:cs="Times New Roman"/>
                <w:color w:val="1F497D" w:themeColor="text2"/>
                <w:sz w:val="18"/>
                <w:szCs w:val="18"/>
              </w:rPr>
              <w:t>1 820</w:t>
            </w:r>
            <w:r w:rsidR="0068651B">
              <w:rPr>
                <w:rFonts w:ascii="Times New Roman" w:hAnsi="Times New Roman" w:cs="Times New Roman"/>
                <w:color w:val="1F497D" w:themeColor="text2"/>
                <w:sz w:val="18"/>
                <w:szCs w:val="18"/>
              </w:rPr>
              <w:t> 853,60</w:t>
            </w:r>
            <w:r w:rsidRPr="004A4379">
              <w:rPr>
                <w:rFonts w:ascii="Times New Roman" w:hAnsi="Times New Roman" w:cs="Times New Roman"/>
                <w:color w:val="1F497D" w:themeColor="text2"/>
                <w:sz w:val="18"/>
                <w:szCs w:val="18"/>
              </w:rPr>
              <w:t>*0,2=</w:t>
            </w:r>
            <w:r w:rsidR="008E63F7">
              <w:rPr>
                <w:rFonts w:ascii="Times New Roman" w:hAnsi="Times New Roman" w:cs="Times New Roman"/>
                <w:color w:val="1F497D" w:themeColor="text2"/>
                <w:sz w:val="18"/>
                <w:szCs w:val="18"/>
              </w:rPr>
              <w:t>364 </w:t>
            </w:r>
            <w:r w:rsidR="0068651B">
              <w:rPr>
                <w:rFonts w:ascii="Times New Roman" w:hAnsi="Times New Roman" w:cs="Times New Roman"/>
                <w:color w:val="1F497D" w:themeColor="text2"/>
                <w:sz w:val="18"/>
                <w:szCs w:val="18"/>
              </w:rPr>
              <w:t>170</w:t>
            </w:r>
            <w:r w:rsidR="008E63F7">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72</w:t>
            </w:r>
          </w:p>
          <w:p w:rsidR="004C2D00" w:rsidRPr="004A4379" w:rsidRDefault="004C2D00" w:rsidP="00B35AAA">
            <w:pPr>
              <w:rPr>
                <w:rFonts w:ascii="Times New Roman" w:hAnsi="Times New Roman" w:cs="Times New Roman"/>
                <w:color w:val="1F497D" w:themeColor="text2"/>
                <w:sz w:val="18"/>
                <w:szCs w:val="18"/>
              </w:rPr>
            </w:pPr>
          </w:p>
          <w:p w:rsidR="004C2D00" w:rsidRPr="004A4379" w:rsidRDefault="004C2D00" w:rsidP="00B35AAA">
            <w:pPr>
              <w:rPr>
                <w:rFonts w:ascii="Times New Roman" w:hAnsi="Times New Roman" w:cs="Times New Roman"/>
                <w:b/>
                <w:color w:val="1F497D" w:themeColor="text2"/>
                <w:sz w:val="18"/>
                <w:szCs w:val="18"/>
              </w:rPr>
            </w:pPr>
            <w:proofErr w:type="gramStart"/>
            <w:r w:rsidRPr="004A4379">
              <w:rPr>
                <w:rFonts w:ascii="Times New Roman" w:hAnsi="Times New Roman" w:cs="Times New Roman"/>
                <w:b/>
                <w:color w:val="1F497D" w:themeColor="text2"/>
                <w:sz w:val="18"/>
                <w:szCs w:val="18"/>
              </w:rPr>
              <w:t>КР</w:t>
            </w:r>
            <w:proofErr w:type="gramEnd"/>
            <w:r w:rsidRPr="004A4379">
              <w:rPr>
                <w:rFonts w:ascii="Times New Roman" w:hAnsi="Times New Roman" w:cs="Times New Roman"/>
                <w:b/>
                <w:color w:val="1F497D" w:themeColor="text2"/>
                <w:sz w:val="18"/>
                <w:szCs w:val="18"/>
              </w:rPr>
              <w:t xml:space="preserve"> (для 12ч):</w:t>
            </w:r>
          </w:p>
          <w:p w:rsidR="004C2D00" w:rsidRPr="004A4379" w:rsidRDefault="004C2D00" w:rsidP="00B35AAA">
            <w:pP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t>764 0</w:t>
            </w:r>
            <w:r w:rsidR="00986A25">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0,</w:t>
            </w:r>
            <w:r w:rsidR="00986A25">
              <w:rPr>
                <w:rFonts w:ascii="Times New Roman" w:hAnsi="Times New Roman" w:cs="Times New Roman"/>
                <w:color w:val="1F497D" w:themeColor="text2"/>
                <w:sz w:val="18"/>
                <w:szCs w:val="18"/>
              </w:rPr>
              <w:t>64</w:t>
            </w:r>
            <w:r w:rsidRPr="004A4379">
              <w:rPr>
                <w:rFonts w:ascii="Times New Roman" w:hAnsi="Times New Roman" w:cs="Times New Roman"/>
                <w:color w:val="1F497D" w:themeColor="text2"/>
                <w:sz w:val="18"/>
                <w:szCs w:val="18"/>
              </w:rPr>
              <w:t>*0,2=152</w:t>
            </w:r>
            <w:r>
              <w:rPr>
                <w:rFonts w:ascii="Times New Roman" w:hAnsi="Times New Roman" w:cs="Times New Roman"/>
                <w:color w:val="1F497D" w:themeColor="text2"/>
                <w:sz w:val="18"/>
                <w:szCs w:val="18"/>
              </w:rPr>
              <w:t xml:space="preserve"> </w:t>
            </w:r>
            <w:r w:rsidRPr="004A4379">
              <w:rPr>
                <w:rFonts w:ascii="Times New Roman" w:hAnsi="Times New Roman" w:cs="Times New Roman"/>
                <w:color w:val="1F497D" w:themeColor="text2"/>
                <w:sz w:val="18"/>
                <w:szCs w:val="18"/>
              </w:rPr>
              <w:t>80</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w:t>
            </w:r>
            <w:r w:rsidR="00EE3831">
              <w:rPr>
                <w:rFonts w:ascii="Times New Roman" w:hAnsi="Times New Roman" w:cs="Times New Roman"/>
                <w:color w:val="1F497D" w:themeColor="text2"/>
                <w:sz w:val="18"/>
                <w:szCs w:val="18"/>
              </w:rPr>
              <w:t>13</w:t>
            </w:r>
          </w:p>
          <w:p w:rsidR="004C2D00" w:rsidRPr="004A4379" w:rsidRDefault="004C2D00" w:rsidP="00B35AAA">
            <w:pPr>
              <w:rPr>
                <w:rFonts w:ascii="Times New Roman" w:hAnsi="Times New Roman" w:cs="Times New Roman"/>
                <w:color w:val="1F497D" w:themeColor="text2"/>
                <w:sz w:val="18"/>
                <w:szCs w:val="18"/>
              </w:rPr>
            </w:pPr>
          </w:p>
          <w:p w:rsidR="004C2D00" w:rsidRPr="004A4379" w:rsidRDefault="004C2D00" w:rsidP="00B35AAA">
            <w:pPr>
              <w:rPr>
                <w:rFonts w:ascii="Times New Roman" w:hAnsi="Times New Roman" w:cs="Times New Roman"/>
                <w:b/>
                <w:color w:val="1F497D" w:themeColor="text2"/>
                <w:sz w:val="18"/>
                <w:szCs w:val="18"/>
              </w:rPr>
            </w:pPr>
            <w:proofErr w:type="gramStart"/>
            <w:r w:rsidRPr="004A4379">
              <w:rPr>
                <w:rFonts w:ascii="Times New Roman" w:hAnsi="Times New Roman" w:cs="Times New Roman"/>
                <w:b/>
                <w:color w:val="1F497D" w:themeColor="text2"/>
                <w:sz w:val="18"/>
                <w:szCs w:val="18"/>
              </w:rPr>
              <w:t>КР</w:t>
            </w:r>
            <w:proofErr w:type="gramEnd"/>
            <w:r w:rsidRPr="004A4379">
              <w:rPr>
                <w:rFonts w:ascii="Times New Roman" w:hAnsi="Times New Roman" w:cs="Times New Roman"/>
                <w:b/>
                <w:color w:val="1F497D" w:themeColor="text2"/>
                <w:sz w:val="18"/>
                <w:szCs w:val="18"/>
              </w:rPr>
              <w:t xml:space="preserve"> (для 8ч):</w:t>
            </w:r>
          </w:p>
          <w:p w:rsidR="004C2D00" w:rsidRPr="004A4379" w:rsidRDefault="007E6BF4" w:rsidP="007E6BF4">
            <w:pPr>
              <w:rPr>
                <w:rFonts w:ascii="Times New Roman" w:hAnsi="Times New Roman" w:cs="Times New Roman"/>
                <w:color w:val="1F497D" w:themeColor="text2"/>
                <w:sz w:val="18"/>
                <w:szCs w:val="18"/>
              </w:rPr>
            </w:pPr>
            <w:r w:rsidRPr="007E6BF4">
              <w:rPr>
                <w:rFonts w:ascii="Times New Roman" w:hAnsi="Times New Roman" w:cs="Times New Roman"/>
                <w:color w:val="1F497D" w:themeColor="text2"/>
                <w:sz w:val="18"/>
                <w:szCs w:val="18"/>
              </w:rPr>
              <w:t>556 145,2</w:t>
            </w:r>
            <w:r w:rsidR="004C2D00" w:rsidRPr="004A4379">
              <w:rPr>
                <w:rFonts w:ascii="Times New Roman" w:hAnsi="Times New Roman" w:cs="Times New Roman"/>
                <w:color w:val="1F497D" w:themeColor="text2"/>
                <w:sz w:val="18"/>
                <w:szCs w:val="18"/>
              </w:rPr>
              <w:t>*0,2=11</w:t>
            </w:r>
            <w:r>
              <w:rPr>
                <w:rFonts w:ascii="Times New Roman" w:hAnsi="Times New Roman" w:cs="Times New Roman"/>
                <w:color w:val="1F497D" w:themeColor="text2"/>
                <w:sz w:val="18"/>
                <w:szCs w:val="18"/>
              </w:rPr>
              <w:t>1</w:t>
            </w:r>
            <w:r w:rsidR="004C2D00">
              <w:rPr>
                <w:rFonts w:ascii="Times New Roman" w:hAnsi="Times New Roman" w:cs="Times New Roman"/>
                <w:color w:val="1F497D" w:themeColor="text2"/>
                <w:sz w:val="18"/>
                <w:szCs w:val="18"/>
              </w:rPr>
              <w:t xml:space="preserve"> </w:t>
            </w:r>
            <w:r>
              <w:rPr>
                <w:rFonts w:ascii="Times New Roman" w:hAnsi="Times New Roman" w:cs="Times New Roman"/>
                <w:color w:val="1F497D" w:themeColor="text2"/>
                <w:sz w:val="18"/>
                <w:szCs w:val="18"/>
              </w:rPr>
              <w:t>229</w:t>
            </w:r>
            <w:r w:rsidR="004C2D00" w:rsidRPr="004A4379">
              <w:rPr>
                <w:rFonts w:ascii="Times New Roman" w:hAnsi="Times New Roman" w:cs="Times New Roman"/>
                <w:color w:val="1F497D" w:themeColor="text2"/>
                <w:sz w:val="18"/>
                <w:szCs w:val="18"/>
              </w:rPr>
              <w:t>,</w:t>
            </w:r>
            <w:r>
              <w:rPr>
                <w:rFonts w:ascii="Times New Roman" w:hAnsi="Times New Roman" w:cs="Times New Roman"/>
                <w:color w:val="1F497D" w:themeColor="text2"/>
                <w:sz w:val="18"/>
                <w:szCs w:val="18"/>
              </w:rPr>
              <w:t>04</w:t>
            </w:r>
          </w:p>
        </w:tc>
        <w:tc>
          <w:tcPr>
            <w:tcW w:w="3544" w:type="dxa"/>
          </w:tcPr>
          <w:p w:rsidR="004C2D00" w:rsidRPr="004A4379" w:rsidRDefault="004C2D00" w:rsidP="00B35AAA">
            <w:pPr>
              <w:rPr>
                <w:rFonts w:ascii="Times New Roman" w:hAnsi="Times New Roman" w:cs="Times New Roman"/>
                <w:color w:val="1F497D" w:themeColor="text2"/>
                <w:sz w:val="18"/>
                <w:szCs w:val="18"/>
              </w:rPr>
            </w:pPr>
            <w:proofErr w:type="gramStart"/>
            <w:r w:rsidRPr="004A4379">
              <w:rPr>
                <w:rFonts w:ascii="Times New Roman" w:hAnsi="Times New Roman" w:cs="Times New Roman"/>
                <w:b/>
                <w:color w:val="1F497D" w:themeColor="text2"/>
                <w:sz w:val="18"/>
                <w:szCs w:val="18"/>
              </w:rPr>
              <w:t>П</w:t>
            </w:r>
            <w:proofErr w:type="gramEnd"/>
            <w:r w:rsidRPr="004A4379">
              <w:rPr>
                <w:rFonts w:ascii="Times New Roman" w:hAnsi="Times New Roman" w:cs="Times New Roman"/>
                <w:b/>
                <w:color w:val="1F497D" w:themeColor="text2"/>
                <w:sz w:val="18"/>
                <w:szCs w:val="18"/>
              </w:rPr>
              <w:t xml:space="preserve"> (для 24ч):</w:t>
            </w:r>
            <w:r w:rsidRPr="004A4379">
              <w:rPr>
                <w:rFonts w:ascii="Times New Roman" w:hAnsi="Times New Roman" w:cs="Times New Roman"/>
                <w:color w:val="1F497D" w:themeColor="text2"/>
                <w:sz w:val="18"/>
                <w:szCs w:val="18"/>
              </w:rPr>
              <w:t xml:space="preserve">  (</w:t>
            </w:r>
            <w:r w:rsidR="002A5C55">
              <w:rPr>
                <w:rFonts w:ascii="Times New Roman" w:hAnsi="Times New Roman" w:cs="Times New Roman"/>
                <w:color w:val="1F497D" w:themeColor="text2"/>
                <w:sz w:val="18"/>
                <w:szCs w:val="18"/>
              </w:rPr>
              <w:t>18208</w:t>
            </w:r>
            <w:r w:rsidR="0068651B">
              <w:rPr>
                <w:rFonts w:ascii="Times New Roman" w:hAnsi="Times New Roman" w:cs="Times New Roman"/>
                <w:color w:val="1F497D" w:themeColor="text2"/>
                <w:sz w:val="18"/>
                <w:szCs w:val="18"/>
              </w:rPr>
              <w:t>53</w:t>
            </w:r>
            <w:r w:rsidR="002A5C55">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6</w:t>
            </w:r>
            <w:r w:rsidR="002A5C55">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w:t>
            </w:r>
            <w:r w:rsidR="002A5C55">
              <w:rPr>
                <w:rFonts w:ascii="Times New Roman" w:hAnsi="Times New Roman" w:cs="Times New Roman"/>
                <w:color w:val="1F497D" w:themeColor="text2"/>
                <w:sz w:val="18"/>
                <w:szCs w:val="18"/>
              </w:rPr>
              <w:t>364</w:t>
            </w:r>
            <w:r w:rsidR="0068651B">
              <w:rPr>
                <w:rFonts w:ascii="Times New Roman" w:hAnsi="Times New Roman" w:cs="Times New Roman"/>
                <w:color w:val="1F497D" w:themeColor="text2"/>
                <w:sz w:val="18"/>
                <w:szCs w:val="18"/>
              </w:rPr>
              <w:t>170</w:t>
            </w:r>
            <w:r w:rsidR="002A5C55">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72</w:t>
            </w:r>
            <w:r w:rsidRPr="004A4379">
              <w:rPr>
                <w:rFonts w:ascii="Times New Roman" w:hAnsi="Times New Roman" w:cs="Times New Roman"/>
                <w:color w:val="1F497D" w:themeColor="text2"/>
                <w:sz w:val="18"/>
                <w:szCs w:val="18"/>
              </w:rPr>
              <w:t>)*0,05=109</w:t>
            </w:r>
            <w:r w:rsidR="002A5C55">
              <w:rPr>
                <w:rFonts w:ascii="Times New Roman" w:hAnsi="Times New Roman" w:cs="Times New Roman"/>
                <w:color w:val="1F497D" w:themeColor="text2"/>
                <w:sz w:val="18"/>
                <w:szCs w:val="18"/>
              </w:rPr>
              <w:t> 2</w:t>
            </w:r>
            <w:r w:rsidR="0068651B">
              <w:rPr>
                <w:rFonts w:ascii="Times New Roman" w:hAnsi="Times New Roman" w:cs="Times New Roman"/>
                <w:color w:val="1F497D" w:themeColor="text2"/>
                <w:sz w:val="18"/>
                <w:szCs w:val="18"/>
              </w:rPr>
              <w:t>51</w:t>
            </w:r>
            <w:r w:rsidR="002A5C55">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22</w:t>
            </w:r>
          </w:p>
          <w:p w:rsidR="004C2D00" w:rsidRPr="004A4379" w:rsidRDefault="004C2D00" w:rsidP="00B35AAA">
            <w:pPr>
              <w:rPr>
                <w:rFonts w:ascii="Times New Roman" w:hAnsi="Times New Roman" w:cs="Times New Roman"/>
                <w:color w:val="1F497D" w:themeColor="text2"/>
                <w:sz w:val="18"/>
                <w:szCs w:val="18"/>
              </w:rPr>
            </w:pPr>
          </w:p>
          <w:p w:rsidR="004C2D00" w:rsidRPr="004A4379" w:rsidRDefault="004C2D00" w:rsidP="00B35AAA">
            <w:pPr>
              <w:rPr>
                <w:rFonts w:ascii="Times New Roman" w:hAnsi="Times New Roman" w:cs="Times New Roman"/>
                <w:b/>
                <w:color w:val="1F497D" w:themeColor="text2"/>
                <w:sz w:val="18"/>
                <w:szCs w:val="18"/>
              </w:rPr>
            </w:pPr>
            <w:proofErr w:type="gramStart"/>
            <w:r w:rsidRPr="004A4379">
              <w:rPr>
                <w:rFonts w:ascii="Times New Roman" w:hAnsi="Times New Roman" w:cs="Times New Roman"/>
                <w:b/>
                <w:color w:val="1F497D" w:themeColor="text2"/>
                <w:sz w:val="18"/>
                <w:szCs w:val="18"/>
              </w:rPr>
              <w:t>П</w:t>
            </w:r>
            <w:proofErr w:type="gramEnd"/>
            <w:r w:rsidRPr="004A4379">
              <w:rPr>
                <w:rFonts w:ascii="Times New Roman" w:hAnsi="Times New Roman" w:cs="Times New Roman"/>
                <w:b/>
                <w:color w:val="1F497D" w:themeColor="text2"/>
                <w:sz w:val="18"/>
                <w:szCs w:val="18"/>
              </w:rPr>
              <w:t xml:space="preserve"> (для 12ч):</w:t>
            </w:r>
          </w:p>
          <w:p w:rsidR="004C2D00" w:rsidRPr="004A4379" w:rsidRDefault="004C2D00" w:rsidP="00B35AAA">
            <w:pP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t>(764 0</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0,</w:t>
            </w:r>
            <w:r w:rsidR="00EE3831">
              <w:rPr>
                <w:rFonts w:ascii="Times New Roman" w:hAnsi="Times New Roman" w:cs="Times New Roman"/>
                <w:color w:val="1F497D" w:themeColor="text2"/>
                <w:sz w:val="18"/>
                <w:szCs w:val="18"/>
              </w:rPr>
              <w:t>64</w:t>
            </w:r>
            <w:r w:rsidRPr="004A4379">
              <w:rPr>
                <w:rFonts w:ascii="Times New Roman" w:hAnsi="Times New Roman" w:cs="Times New Roman"/>
                <w:color w:val="1F497D" w:themeColor="text2"/>
                <w:sz w:val="18"/>
                <w:szCs w:val="18"/>
              </w:rPr>
              <w:t>+15280</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w:t>
            </w:r>
            <w:r w:rsidR="00EE3831">
              <w:rPr>
                <w:rFonts w:ascii="Times New Roman" w:hAnsi="Times New Roman" w:cs="Times New Roman"/>
                <w:color w:val="1F497D" w:themeColor="text2"/>
                <w:sz w:val="18"/>
                <w:szCs w:val="18"/>
              </w:rPr>
              <w:t>13</w:t>
            </w:r>
            <w:r w:rsidRPr="004A4379">
              <w:rPr>
                <w:rFonts w:ascii="Times New Roman" w:hAnsi="Times New Roman" w:cs="Times New Roman"/>
                <w:color w:val="1F497D" w:themeColor="text2"/>
                <w:sz w:val="18"/>
                <w:szCs w:val="18"/>
              </w:rPr>
              <w:t>)*0,05=45 84</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w:t>
            </w:r>
            <w:r w:rsidR="00EE3831">
              <w:rPr>
                <w:rFonts w:ascii="Times New Roman" w:hAnsi="Times New Roman" w:cs="Times New Roman"/>
                <w:color w:val="1F497D" w:themeColor="text2"/>
                <w:sz w:val="18"/>
                <w:szCs w:val="18"/>
              </w:rPr>
              <w:t>04</w:t>
            </w:r>
          </w:p>
          <w:p w:rsidR="004C2D00" w:rsidRPr="004A4379" w:rsidRDefault="004C2D00" w:rsidP="00B35AAA">
            <w:pPr>
              <w:rPr>
                <w:rFonts w:ascii="Times New Roman" w:hAnsi="Times New Roman" w:cs="Times New Roman"/>
                <w:color w:val="1F497D" w:themeColor="text2"/>
                <w:sz w:val="18"/>
                <w:szCs w:val="18"/>
              </w:rPr>
            </w:pPr>
          </w:p>
          <w:p w:rsidR="004C2D00" w:rsidRPr="004A4379" w:rsidRDefault="004C2D00" w:rsidP="00B35AAA">
            <w:pPr>
              <w:rPr>
                <w:rFonts w:ascii="Times New Roman" w:hAnsi="Times New Roman" w:cs="Times New Roman"/>
                <w:b/>
                <w:color w:val="1F497D" w:themeColor="text2"/>
                <w:sz w:val="18"/>
                <w:szCs w:val="18"/>
              </w:rPr>
            </w:pPr>
            <w:proofErr w:type="gramStart"/>
            <w:r w:rsidRPr="004A4379">
              <w:rPr>
                <w:rFonts w:ascii="Times New Roman" w:hAnsi="Times New Roman" w:cs="Times New Roman"/>
                <w:b/>
                <w:color w:val="1F497D" w:themeColor="text2"/>
                <w:sz w:val="18"/>
                <w:szCs w:val="18"/>
              </w:rPr>
              <w:t>П</w:t>
            </w:r>
            <w:proofErr w:type="gramEnd"/>
            <w:r w:rsidRPr="004A4379">
              <w:rPr>
                <w:rFonts w:ascii="Times New Roman" w:hAnsi="Times New Roman" w:cs="Times New Roman"/>
                <w:b/>
                <w:color w:val="1F497D" w:themeColor="text2"/>
                <w:sz w:val="18"/>
                <w:szCs w:val="18"/>
              </w:rPr>
              <w:t xml:space="preserve"> (для 8ч):</w:t>
            </w:r>
          </w:p>
          <w:p w:rsidR="004C2D00" w:rsidRPr="004A4379" w:rsidRDefault="004C2D00" w:rsidP="007E6BF4">
            <w:pP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t>(55</w:t>
            </w:r>
            <w:r w:rsidR="007E6BF4">
              <w:rPr>
                <w:rFonts w:ascii="Times New Roman" w:hAnsi="Times New Roman" w:cs="Times New Roman"/>
                <w:color w:val="1F497D" w:themeColor="text2"/>
                <w:sz w:val="18"/>
                <w:szCs w:val="18"/>
              </w:rPr>
              <w:t>6 145</w:t>
            </w:r>
            <w:r w:rsidRPr="004A4379">
              <w:rPr>
                <w:rFonts w:ascii="Times New Roman" w:hAnsi="Times New Roman" w:cs="Times New Roman"/>
                <w:color w:val="1F497D" w:themeColor="text2"/>
                <w:sz w:val="18"/>
                <w:szCs w:val="18"/>
              </w:rPr>
              <w:t>,</w:t>
            </w:r>
            <w:r w:rsidR="007E6BF4">
              <w:rPr>
                <w:rFonts w:ascii="Times New Roman" w:hAnsi="Times New Roman" w:cs="Times New Roman"/>
                <w:color w:val="1F497D" w:themeColor="text2"/>
                <w:sz w:val="18"/>
                <w:szCs w:val="18"/>
              </w:rPr>
              <w:t>2</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+11</w:t>
            </w:r>
            <w:r w:rsidR="007E6BF4">
              <w:rPr>
                <w:rFonts w:ascii="Times New Roman" w:hAnsi="Times New Roman" w:cs="Times New Roman"/>
                <w:color w:val="1F497D" w:themeColor="text2"/>
                <w:sz w:val="18"/>
                <w:szCs w:val="18"/>
              </w:rPr>
              <w:t>1229</w:t>
            </w:r>
            <w:r w:rsidRPr="004A4379">
              <w:rPr>
                <w:rFonts w:ascii="Times New Roman" w:hAnsi="Times New Roman" w:cs="Times New Roman"/>
                <w:color w:val="1F497D" w:themeColor="text2"/>
                <w:sz w:val="18"/>
                <w:szCs w:val="18"/>
              </w:rPr>
              <w:t>,</w:t>
            </w:r>
            <w:r w:rsidR="007E6BF4">
              <w:rPr>
                <w:rFonts w:ascii="Times New Roman" w:hAnsi="Times New Roman" w:cs="Times New Roman"/>
                <w:color w:val="1F497D" w:themeColor="text2"/>
                <w:sz w:val="18"/>
                <w:szCs w:val="18"/>
              </w:rPr>
              <w:t>04</w:t>
            </w:r>
            <w:r w:rsidRPr="004A4379">
              <w:rPr>
                <w:rFonts w:ascii="Times New Roman" w:hAnsi="Times New Roman" w:cs="Times New Roman"/>
                <w:color w:val="1F497D" w:themeColor="text2"/>
                <w:sz w:val="18"/>
                <w:szCs w:val="18"/>
              </w:rPr>
              <w:t>)*0,05=</w:t>
            </w:r>
            <w:r w:rsidR="007E6BF4">
              <w:rPr>
                <w:rFonts w:ascii="Times New Roman" w:hAnsi="Times New Roman" w:cs="Times New Roman"/>
                <w:color w:val="1F497D" w:themeColor="text2"/>
                <w:sz w:val="18"/>
                <w:szCs w:val="18"/>
              </w:rPr>
              <w:t>33 368,71</w:t>
            </w:r>
          </w:p>
        </w:tc>
        <w:tc>
          <w:tcPr>
            <w:tcW w:w="1418" w:type="dxa"/>
          </w:tcPr>
          <w:p w:rsidR="004C2D00" w:rsidRPr="004A4379" w:rsidRDefault="004C2D00" w:rsidP="00B336CF">
            <w:pPr>
              <w:rPr>
                <w:rFonts w:ascii="Times New Roman" w:hAnsi="Times New Roman" w:cs="Times New Roman"/>
                <w:color w:val="1F497D" w:themeColor="text2"/>
                <w:sz w:val="18"/>
                <w:szCs w:val="18"/>
              </w:rPr>
            </w:pPr>
            <w:r w:rsidRPr="004A4379">
              <w:rPr>
                <w:rFonts w:ascii="Times New Roman" w:hAnsi="Times New Roman" w:cs="Times New Roman"/>
                <w:b/>
                <w:color w:val="1F497D" w:themeColor="text2"/>
                <w:sz w:val="18"/>
                <w:szCs w:val="18"/>
              </w:rPr>
              <w:t>(для 24ч без доп. услуг):</w:t>
            </w:r>
            <w:r w:rsidRPr="004A4379">
              <w:rPr>
                <w:rFonts w:ascii="Times New Roman" w:hAnsi="Times New Roman" w:cs="Times New Roman"/>
                <w:color w:val="1F497D" w:themeColor="text2"/>
                <w:sz w:val="18"/>
                <w:szCs w:val="18"/>
              </w:rPr>
              <w:t xml:space="preserve">  (</w:t>
            </w:r>
            <w:r w:rsidR="002A5C55">
              <w:rPr>
                <w:rFonts w:ascii="Times New Roman" w:hAnsi="Times New Roman" w:cs="Times New Roman"/>
                <w:color w:val="1F497D" w:themeColor="text2"/>
                <w:sz w:val="18"/>
                <w:szCs w:val="18"/>
              </w:rPr>
              <w:t>1820</w:t>
            </w:r>
            <w:r w:rsidR="0068651B">
              <w:rPr>
                <w:rFonts w:ascii="Times New Roman" w:hAnsi="Times New Roman" w:cs="Times New Roman"/>
                <w:color w:val="1F497D" w:themeColor="text2"/>
                <w:sz w:val="18"/>
                <w:szCs w:val="18"/>
              </w:rPr>
              <w:t>853</w:t>
            </w:r>
            <w:r w:rsidR="002A5C55">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6</w:t>
            </w:r>
            <w:r w:rsidR="002A5C55">
              <w:rPr>
                <w:rFonts w:ascii="Times New Roman" w:hAnsi="Times New Roman" w:cs="Times New Roman"/>
                <w:color w:val="1F497D" w:themeColor="text2"/>
                <w:sz w:val="18"/>
                <w:szCs w:val="18"/>
              </w:rPr>
              <w:t>0</w:t>
            </w:r>
            <w:r w:rsidR="002A5C55" w:rsidRPr="004A4379">
              <w:rPr>
                <w:rFonts w:ascii="Times New Roman" w:hAnsi="Times New Roman" w:cs="Times New Roman"/>
                <w:color w:val="1F497D" w:themeColor="text2"/>
                <w:sz w:val="18"/>
                <w:szCs w:val="18"/>
              </w:rPr>
              <w:t>+</w:t>
            </w:r>
            <w:r w:rsidR="002A5C55">
              <w:rPr>
                <w:rFonts w:ascii="Times New Roman" w:hAnsi="Times New Roman" w:cs="Times New Roman"/>
                <w:color w:val="1F497D" w:themeColor="text2"/>
                <w:sz w:val="18"/>
                <w:szCs w:val="18"/>
              </w:rPr>
              <w:t>364</w:t>
            </w:r>
            <w:r w:rsidR="0068651B">
              <w:rPr>
                <w:rFonts w:ascii="Times New Roman" w:hAnsi="Times New Roman" w:cs="Times New Roman"/>
                <w:color w:val="1F497D" w:themeColor="text2"/>
                <w:sz w:val="18"/>
                <w:szCs w:val="18"/>
              </w:rPr>
              <w:t>170</w:t>
            </w:r>
            <w:r w:rsidR="002A5C55">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72</w:t>
            </w:r>
            <w:r w:rsidRPr="004A4379">
              <w:rPr>
                <w:rFonts w:ascii="Times New Roman" w:hAnsi="Times New Roman" w:cs="Times New Roman"/>
                <w:color w:val="1F497D" w:themeColor="text2"/>
                <w:sz w:val="18"/>
                <w:szCs w:val="18"/>
              </w:rPr>
              <w:t>+</w:t>
            </w:r>
            <w:r w:rsidR="002A5C55" w:rsidRPr="004A4379">
              <w:rPr>
                <w:rFonts w:ascii="Times New Roman" w:hAnsi="Times New Roman" w:cs="Times New Roman"/>
                <w:color w:val="1F497D" w:themeColor="text2"/>
                <w:sz w:val="18"/>
                <w:szCs w:val="18"/>
              </w:rPr>
              <w:t>109</w:t>
            </w:r>
            <w:r w:rsidR="0068651B">
              <w:rPr>
                <w:rFonts w:ascii="Times New Roman" w:hAnsi="Times New Roman" w:cs="Times New Roman"/>
                <w:color w:val="1F497D" w:themeColor="text2"/>
                <w:sz w:val="18"/>
                <w:szCs w:val="18"/>
              </w:rPr>
              <w:t> </w:t>
            </w:r>
            <w:r w:rsidR="002A5C55">
              <w:rPr>
                <w:rFonts w:ascii="Times New Roman" w:hAnsi="Times New Roman" w:cs="Times New Roman"/>
                <w:color w:val="1F497D" w:themeColor="text2"/>
                <w:sz w:val="18"/>
                <w:szCs w:val="18"/>
              </w:rPr>
              <w:t>2</w:t>
            </w:r>
            <w:r w:rsidR="0068651B">
              <w:rPr>
                <w:rFonts w:ascii="Times New Roman" w:hAnsi="Times New Roman" w:cs="Times New Roman"/>
                <w:color w:val="1F497D" w:themeColor="text2"/>
                <w:sz w:val="18"/>
                <w:szCs w:val="18"/>
              </w:rPr>
              <w:t>51,22</w:t>
            </w:r>
            <w:r w:rsidRPr="004A4379">
              <w:rPr>
                <w:rFonts w:ascii="Times New Roman" w:hAnsi="Times New Roman" w:cs="Times New Roman"/>
                <w:color w:val="1F497D" w:themeColor="text2"/>
                <w:sz w:val="18"/>
                <w:szCs w:val="18"/>
              </w:rPr>
              <w:t>)*1,051)= 2</w:t>
            </w:r>
            <w:r w:rsidR="0068651B">
              <w:rPr>
                <w:rFonts w:ascii="Times New Roman" w:hAnsi="Times New Roman" w:cs="Times New Roman"/>
                <w:color w:val="1F497D" w:themeColor="text2"/>
                <w:sz w:val="18"/>
                <w:szCs w:val="18"/>
              </w:rPr>
              <w:t> </w:t>
            </w:r>
            <w:r w:rsidRPr="004A4379">
              <w:rPr>
                <w:rFonts w:ascii="Times New Roman" w:hAnsi="Times New Roman" w:cs="Times New Roman"/>
                <w:color w:val="1F497D" w:themeColor="text2"/>
                <w:sz w:val="18"/>
                <w:szCs w:val="18"/>
              </w:rPr>
              <w:t>41</w:t>
            </w:r>
            <w:r w:rsidR="0068651B">
              <w:rPr>
                <w:rFonts w:ascii="Times New Roman" w:hAnsi="Times New Roman" w:cs="Times New Roman"/>
                <w:color w:val="1F497D" w:themeColor="text2"/>
                <w:sz w:val="18"/>
                <w:szCs w:val="18"/>
              </w:rPr>
              <w:t>1 283</w:t>
            </w:r>
            <w:r w:rsidR="002A5C55">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59</w:t>
            </w:r>
            <w:r w:rsidRPr="004A4379">
              <w:rPr>
                <w:rFonts w:ascii="Times New Roman" w:hAnsi="Times New Roman" w:cs="Times New Roman"/>
                <w:color w:val="1F497D" w:themeColor="text2"/>
                <w:sz w:val="18"/>
                <w:szCs w:val="18"/>
              </w:rPr>
              <w:t xml:space="preserve"> руб</w:t>
            </w:r>
            <w:r w:rsidR="00F925AA">
              <w:rPr>
                <w:rFonts w:ascii="Times New Roman" w:hAnsi="Times New Roman" w:cs="Times New Roman"/>
                <w:color w:val="1F497D" w:themeColor="text2"/>
                <w:sz w:val="18"/>
                <w:szCs w:val="18"/>
              </w:rPr>
              <w:t>.</w:t>
            </w:r>
          </w:p>
          <w:p w:rsidR="004C2D00" w:rsidRPr="004A4379" w:rsidRDefault="004C2D00" w:rsidP="00B336CF">
            <w:pPr>
              <w:rPr>
                <w:rFonts w:ascii="Times New Roman" w:hAnsi="Times New Roman" w:cs="Times New Roman"/>
                <w:color w:val="1F497D" w:themeColor="text2"/>
                <w:sz w:val="18"/>
                <w:szCs w:val="18"/>
              </w:rPr>
            </w:pPr>
          </w:p>
          <w:p w:rsidR="004C2D00" w:rsidRPr="004A4379" w:rsidRDefault="004C2D00" w:rsidP="00B336CF">
            <w:pPr>
              <w:rPr>
                <w:rFonts w:ascii="Times New Roman" w:hAnsi="Times New Roman" w:cs="Times New Roman"/>
                <w:b/>
                <w:color w:val="1F497D" w:themeColor="text2"/>
                <w:sz w:val="18"/>
                <w:szCs w:val="18"/>
              </w:rPr>
            </w:pPr>
            <w:r w:rsidRPr="004A4379">
              <w:rPr>
                <w:rFonts w:ascii="Times New Roman" w:hAnsi="Times New Roman" w:cs="Times New Roman"/>
                <w:b/>
                <w:color w:val="1F497D" w:themeColor="text2"/>
                <w:sz w:val="18"/>
                <w:szCs w:val="18"/>
              </w:rPr>
              <w:lastRenderedPageBreak/>
              <w:t>(для 12ч без доп. услуг):</w:t>
            </w:r>
          </w:p>
          <w:p w:rsidR="004C2D00" w:rsidRPr="004A4379" w:rsidRDefault="004C2D00" w:rsidP="00B336CF">
            <w:pPr>
              <w:rPr>
                <w:rFonts w:ascii="Times New Roman" w:hAnsi="Times New Roman" w:cs="Times New Roman"/>
                <w:color w:val="1F497D" w:themeColor="text2"/>
                <w:sz w:val="18"/>
                <w:szCs w:val="18"/>
              </w:rPr>
            </w:pPr>
            <w:proofErr w:type="gramStart"/>
            <w:r w:rsidRPr="004A4379">
              <w:rPr>
                <w:rFonts w:ascii="Times New Roman" w:hAnsi="Times New Roman" w:cs="Times New Roman"/>
                <w:color w:val="1F497D" w:themeColor="text2"/>
                <w:sz w:val="18"/>
                <w:szCs w:val="18"/>
              </w:rPr>
              <w:t>(764 0</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0,</w:t>
            </w:r>
            <w:r w:rsidR="00EE3831">
              <w:rPr>
                <w:rFonts w:ascii="Times New Roman" w:hAnsi="Times New Roman" w:cs="Times New Roman"/>
                <w:color w:val="1F497D" w:themeColor="text2"/>
                <w:sz w:val="18"/>
                <w:szCs w:val="18"/>
              </w:rPr>
              <w:t>64</w:t>
            </w:r>
            <w:r w:rsidRPr="004A4379">
              <w:rPr>
                <w:rFonts w:ascii="Times New Roman" w:hAnsi="Times New Roman" w:cs="Times New Roman"/>
                <w:color w:val="1F497D" w:themeColor="text2"/>
                <w:sz w:val="18"/>
                <w:szCs w:val="18"/>
              </w:rPr>
              <w:t>+15280</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w:t>
            </w:r>
            <w:r w:rsidR="00EE3831">
              <w:rPr>
                <w:rFonts w:ascii="Times New Roman" w:hAnsi="Times New Roman" w:cs="Times New Roman"/>
                <w:color w:val="1F497D" w:themeColor="text2"/>
                <w:sz w:val="18"/>
                <w:szCs w:val="18"/>
              </w:rPr>
              <w:t>13</w:t>
            </w:r>
            <w:r w:rsidRPr="004A4379">
              <w:rPr>
                <w:rFonts w:ascii="Times New Roman" w:hAnsi="Times New Roman" w:cs="Times New Roman"/>
                <w:color w:val="1F497D" w:themeColor="text2"/>
                <w:sz w:val="18"/>
                <w:szCs w:val="18"/>
              </w:rPr>
              <w:t>+45 84</w:t>
            </w:r>
            <w:r w:rsidR="00EE3831">
              <w:rPr>
                <w:rFonts w:ascii="Times New Roman" w:hAnsi="Times New Roman" w:cs="Times New Roman"/>
                <w:color w:val="1F497D" w:themeColor="text2"/>
                <w:sz w:val="18"/>
                <w:szCs w:val="18"/>
              </w:rPr>
              <w:t>0</w:t>
            </w:r>
            <w:r w:rsidRPr="004A4379">
              <w:rPr>
                <w:rFonts w:ascii="Times New Roman" w:hAnsi="Times New Roman" w:cs="Times New Roman"/>
                <w:color w:val="1F497D" w:themeColor="text2"/>
                <w:sz w:val="18"/>
                <w:szCs w:val="18"/>
              </w:rPr>
              <w:t>,</w:t>
            </w:r>
            <w:r w:rsidR="00EE3831">
              <w:rPr>
                <w:rFonts w:ascii="Times New Roman" w:hAnsi="Times New Roman" w:cs="Times New Roman"/>
                <w:color w:val="1F497D" w:themeColor="text2"/>
                <w:sz w:val="18"/>
                <w:szCs w:val="18"/>
              </w:rPr>
              <w:t>04</w:t>
            </w:r>
            <w:r w:rsidRPr="004A4379">
              <w:rPr>
                <w:rFonts w:ascii="Times New Roman" w:hAnsi="Times New Roman" w:cs="Times New Roman"/>
                <w:color w:val="1F497D" w:themeColor="text2"/>
                <w:sz w:val="18"/>
                <w:szCs w:val="18"/>
              </w:rPr>
              <w:t>)* 1,051) =1 011 7</w:t>
            </w:r>
            <w:r w:rsidR="00EE3831">
              <w:rPr>
                <w:rFonts w:ascii="Times New Roman" w:hAnsi="Times New Roman" w:cs="Times New Roman"/>
                <w:color w:val="1F497D" w:themeColor="text2"/>
                <w:sz w:val="18"/>
                <w:szCs w:val="18"/>
              </w:rPr>
              <w:t>35</w:t>
            </w:r>
            <w:r w:rsidRPr="004A4379">
              <w:rPr>
                <w:rFonts w:ascii="Times New Roman" w:hAnsi="Times New Roman" w:cs="Times New Roman"/>
                <w:color w:val="1F497D" w:themeColor="text2"/>
                <w:sz w:val="18"/>
                <w:szCs w:val="18"/>
              </w:rPr>
              <w:t>,</w:t>
            </w:r>
            <w:r w:rsidR="00EE3831">
              <w:rPr>
                <w:rFonts w:ascii="Times New Roman" w:hAnsi="Times New Roman" w:cs="Times New Roman"/>
                <w:color w:val="1F497D" w:themeColor="text2"/>
                <w:sz w:val="18"/>
                <w:szCs w:val="18"/>
              </w:rPr>
              <w:t>49</w:t>
            </w:r>
            <w:r w:rsidRPr="004A4379">
              <w:rPr>
                <w:rFonts w:ascii="Times New Roman" w:hAnsi="Times New Roman" w:cs="Times New Roman"/>
                <w:color w:val="1F497D" w:themeColor="text2"/>
                <w:sz w:val="18"/>
                <w:szCs w:val="18"/>
              </w:rPr>
              <w:t xml:space="preserve"> руб</w:t>
            </w:r>
            <w:r>
              <w:rPr>
                <w:rFonts w:ascii="Times New Roman" w:hAnsi="Times New Roman" w:cs="Times New Roman"/>
                <w:color w:val="1F497D" w:themeColor="text2"/>
                <w:sz w:val="18"/>
                <w:szCs w:val="18"/>
              </w:rPr>
              <w:t>.</w:t>
            </w:r>
            <w:proofErr w:type="gramEnd"/>
          </w:p>
          <w:p w:rsidR="004C2D00" w:rsidRPr="004A4379" w:rsidRDefault="004C2D00" w:rsidP="00B336CF">
            <w:pPr>
              <w:rPr>
                <w:rFonts w:ascii="Times New Roman" w:hAnsi="Times New Roman" w:cs="Times New Roman"/>
                <w:color w:val="1F497D" w:themeColor="text2"/>
                <w:sz w:val="18"/>
                <w:szCs w:val="18"/>
              </w:rPr>
            </w:pPr>
          </w:p>
          <w:p w:rsidR="004C2D00" w:rsidRPr="004A4379" w:rsidRDefault="004C2D00" w:rsidP="00B336CF">
            <w:pPr>
              <w:rPr>
                <w:rFonts w:ascii="Times New Roman" w:hAnsi="Times New Roman" w:cs="Times New Roman"/>
                <w:b/>
                <w:color w:val="1F497D" w:themeColor="text2"/>
                <w:sz w:val="18"/>
                <w:szCs w:val="18"/>
              </w:rPr>
            </w:pPr>
            <w:r w:rsidRPr="004A4379">
              <w:rPr>
                <w:rFonts w:ascii="Times New Roman" w:hAnsi="Times New Roman" w:cs="Times New Roman"/>
                <w:b/>
                <w:color w:val="1F497D" w:themeColor="text2"/>
                <w:sz w:val="18"/>
                <w:szCs w:val="18"/>
              </w:rPr>
              <w:t>(для 8ч без доп. услуг):</w:t>
            </w:r>
          </w:p>
          <w:p w:rsidR="004C2D00" w:rsidRPr="004A4379" w:rsidRDefault="004C2D00" w:rsidP="007E6BF4">
            <w:pPr>
              <w:jc w:val="cente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t>(</w:t>
            </w:r>
            <w:r w:rsidR="007E6BF4" w:rsidRPr="007E6BF4">
              <w:rPr>
                <w:rFonts w:ascii="Times New Roman" w:hAnsi="Times New Roman" w:cs="Times New Roman"/>
                <w:color w:val="1F497D" w:themeColor="text2"/>
                <w:sz w:val="18"/>
                <w:szCs w:val="18"/>
              </w:rPr>
              <w:t>556145,20+111229,04</w:t>
            </w:r>
            <w:r w:rsidRPr="004A4379">
              <w:rPr>
                <w:rFonts w:ascii="Times New Roman" w:hAnsi="Times New Roman" w:cs="Times New Roman"/>
                <w:color w:val="1F497D" w:themeColor="text2"/>
                <w:sz w:val="18"/>
                <w:szCs w:val="18"/>
              </w:rPr>
              <w:t>+33</w:t>
            </w:r>
            <w:r w:rsidR="007E6BF4">
              <w:rPr>
                <w:rFonts w:ascii="Times New Roman" w:hAnsi="Times New Roman" w:cs="Times New Roman"/>
                <w:color w:val="1F497D" w:themeColor="text2"/>
                <w:sz w:val="18"/>
                <w:szCs w:val="18"/>
              </w:rPr>
              <w:t> 368,71</w:t>
            </w:r>
            <w:r w:rsidRPr="004A4379">
              <w:rPr>
                <w:rFonts w:ascii="Times New Roman" w:hAnsi="Times New Roman" w:cs="Times New Roman"/>
                <w:color w:val="1F497D" w:themeColor="text2"/>
                <w:sz w:val="18"/>
                <w:szCs w:val="18"/>
              </w:rPr>
              <w:t>)*1,051 =73</w:t>
            </w:r>
            <w:r w:rsidR="007E6BF4">
              <w:rPr>
                <w:rFonts w:ascii="Times New Roman" w:hAnsi="Times New Roman" w:cs="Times New Roman"/>
                <w:color w:val="1F497D" w:themeColor="text2"/>
                <w:sz w:val="18"/>
                <w:szCs w:val="18"/>
              </w:rPr>
              <w:t>6</w:t>
            </w:r>
            <w:r w:rsidRPr="004A4379">
              <w:rPr>
                <w:rFonts w:ascii="Times New Roman" w:hAnsi="Times New Roman" w:cs="Times New Roman"/>
                <w:color w:val="1F497D" w:themeColor="text2"/>
                <w:sz w:val="18"/>
                <w:szCs w:val="18"/>
              </w:rPr>
              <w:t> </w:t>
            </w:r>
            <w:r w:rsidR="007E6BF4">
              <w:rPr>
                <w:rFonts w:ascii="Times New Roman" w:hAnsi="Times New Roman" w:cs="Times New Roman"/>
                <w:color w:val="1F497D" w:themeColor="text2"/>
                <w:sz w:val="18"/>
                <w:szCs w:val="18"/>
              </w:rPr>
              <w:t>480</w:t>
            </w:r>
            <w:r w:rsidRPr="004A4379">
              <w:rPr>
                <w:rFonts w:ascii="Times New Roman" w:hAnsi="Times New Roman" w:cs="Times New Roman"/>
                <w:color w:val="1F497D" w:themeColor="text2"/>
                <w:sz w:val="18"/>
                <w:szCs w:val="18"/>
              </w:rPr>
              <w:t>,</w:t>
            </w:r>
            <w:r w:rsidR="007E6BF4">
              <w:rPr>
                <w:rFonts w:ascii="Times New Roman" w:hAnsi="Times New Roman" w:cs="Times New Roman"/>
                <w:color w:val="1F497D" w:themeColor="text2"/>
                <w:sz w:val="18"/>
                <w:szCs w:val="18"/>
              </w:rPr>
              <w:t>84</w:t>
            </w:r>
            <w:r w:rsidRPr="004A4379">
              <w:rPr>
                <w:rFonts w:ascii="Times New Roman" w:hAnsi="Times New Roman" w:cs="Times New Roman"/>
                <w:color w:val="1F497D" w:themeColor="text2"/>
                <w:sz w:val="18"/>
                <w:szCs w:val="18"/>
              </w:rPr>
              <w:t xml:space="preserve"> </w:t>
            </w:r>
            <w:proofErr w:type="spellStart"/>
            <w:r w:rsidRPr="004A4379">
              <w:rPr>
                <w:rFonts w:ascii="Times New Roman" w:hAnsi="Times New Roman" w:cs="Times New Roman"/>
                <w:color w:val="1F497D" w:themeColor="text2"/>
                <w:sz w:val="18"/>
                <w:szCs w:val="18"/>
              </w:rPr>
              <w:t>руб</w:t>
            </w:r>
            <w:proofErr w:type="spellEnd"/>
          </w:p>
        </w:tc>
        <w:tc>
          <w:tcPr>
            <w:tcW w:w="1842" w:type="dxa"/>
          </w:tcPr>
          <w:p w:rsidR="004C2D00" w:rsidRPr="004A4379" w:rsidRDefault="004C2D00" w:rsidP="00041C7C">
            <w:pPr>
              <w:jc w:val="cente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lastRenderedPageBreak/>
              <w:t>20%</w:t>
            </w:r>
          </w:p>
          <w:p w:rsidR="004C2D00" w:rsidRPr="004A4379" w:rsidRDefault="004C2D00" w:rsidP="00041C7C">
            <w:pPr>
              <w:jc w:val="center"/>
              <w:rPr>
                <w:rFonts w:ascii="Times New Roman" w:hAnsi="Times New Roman" w:cs="Times New Roman"/>
                <w:color w:val="1F497D" w:themeColor="text2"/>
                <w:sz w:val="18"/>
                <w:szCs w:val="18"/>
              </w:rPr>
            </w:pPr>
          </w:p>
          <w:p w:rsidR="004C2D00" w:rsidRPr="004A4379" w:rsidRDefault="004C2D00" w:rsidP="00B336CF">
            <w:pPr>
              <w:rPr>
                <w:rFonts w:ascii="Times New Roman" w:hAnsi="Times New Roman" w:cs="Times New Roman"/>
                <w:color w:val="1F497D" w:themeColor="text2"/>
                <w:sz w:val="18"/>
                <w:szCs w:val="18"/>
              </w:rPr>
            </w:pPr>
            <w:r w:rsidRPr="004A4379">
              <w:rPr>
                <w:rFonts w:ascii="Times New Roman" w:hAnsi="Times New Roman" w:cs="Times New Roman"/>
                <w:b/>
                <w:color w:val="1F497D" w:themeColor="text2"/>
                <w:sz w:val="18"/>
                <w:szCs w:val="18"/>
              </w:rPr>
              <w:t>(для 24ч без доп. услуг):</w:t>
            </w:r>
            <w:r w:rsidRPr="004A4379">
              <w:rPr>
                <w:rFonts w:ascii="Times New Roman" w:hAnsi="Times New Roman" w:cs="Times New Roman"/>
                <w:color w:val="1F497D" w:themeColor="text2"/>
                <w:sz w:val="18"/>
                <w:szCs w:val="18"/>
              </w:rPr>
              <w:t xml:space="preserve">  2</w:t>
            </w:r>
            <w:r w:rsidR="0068651B">
              <w:rPr>
                <w:rFonts w:ascii="Times New Roman" w:hAnsi="Times New Roman" w:cs="Times New Roman"/>
                <w:color w:val="1F497D" w:themeColor="text2"/>
                <w:sz w:val="18"/>
                <w:szCs w:val="18"/>
              </w:rPr>
              <w:t> </w:t>
            </w:r>
            <w:r w:rsidRPr="004A4379">
              <w:rPr>
                <w:rFonts w:ascii="Times New Roman" w:hAnsi="Times New Roman" w:cs="Times New Roman"/>
                <w:color w:val="1F497D" w:themeColor="text2"/>
                <w:sz w:val="18"/>
                <w:szCs w:val="18"/>
              </w:rPr>
              <w:t>41</w:t>
            </w:r>
            <w:r w:rsidR="0068651B">
              <w:rPr>
                <w:rFonts w:ascii="Times New Roman" w:hAnsi="Times New Roman" w:cs="Times New Roman"/>
                <w:color w:val="1F497D" w:themeColor="text2"/>
                <w:sz w:val="18"/>
                <w:szCs w:val="18"/>
              </w:rPr>
              <w:t>1 283</w:t>
            </w:r>
            <w:r w:rsidR="002A5C55">
              <w:rPr>
                <w:rFonts w:ascii="Times New Roman" w:hAnsi="Times New Roman" w:cs="Times New Roman"/>
                <w:color w:val="1F497D" w:themeColor="text2"/>
                <w:sz w:val="18"/>
                <w:szCs w:val="18"/>
              </w:rPr>
              <w:t>,5</w:t>
            </w:r>
            <w:r w:rsidR="0068651B">
              <w:rPr>
                <w:rFonts w:ascii="Times New Roman" w:hAnsi="Times New Roman" w:cs="Times New Roman"/>
                <w:color w:val="1F497D" w:themeColor="text2"/>
                <w:sz w:val="18"/>
                <w:szCs w:val="18"/>
              </w:rPr>
              <w:t>9</w:t>
            </w:r>
            <w:r w:rsidRPr="004A4379">
              <w:rPr>
                <w:rFonts w:ascii="Times New Roman" w:hAnsi="Times New Roman" w:cs="Times New Roman"/>
                <w:color w:val="1F497D" w:themeColor="text2"/>
                <w:sz w:val="18"/>
                <w:szCs w:val="18"/>
              </w:rPr>
              <w:t xml:space="preserve"> *0,2=482 </w:t>
            </w:r>
            <w:r w:rsidR="0068651B">
              <w:rPr>
                <w:rFonts w:ascii="Times New Roman" w:hAnsi="Times New Roman" w:cs="Times New Roman"/>
                <w:color w:val="1F497D" w:themeColor="text2"/>
                <w:sz w:val="18"/>
                <w:szCs w:val="18"/>
              </w:rPr>
              <w:t>256</w:t>
            </w:r>
            <w:r w:rsidRPr="004A4379">
              <w:rPr>
                <w:rFonts w:ascii="Times New Roman" w:hAnsi="Times New Roman" w:cs="Times New Roman"/>
                <w:color w:val="1F497D" w:themeColor="text2"/>
                <w:sz w:val="18"/>
                <w:szCs w:val="18"/>
              </w:rPr>
              <w:t>,</w:t>
            </w:r>
            <w:r w:rsidR="0068651B">
              <w:rPr>
                <w:rFonts w:ascii="Times New Roman" w:hAnsi="Times New Roman" w:cs="Times New Roman"/>
                <w:color w:val="1F497D" w:themeColor="text2"/>
                <w:sz w:val="18"/>
                <w:szCs w:val="18"/>
              </w:rPr>
              <w:t>72</w:t>
            </w:r>
            <w:r w:rsidR="002A5C55">
              <w:rPr>
                <w:rFonts w:ascii="Times New Roman" w:hAnsi="Times New Roman" w:cs="Times New Roman"/>
                <w:color w:val="1F497D" w:themeColor="text2"/>
                <w:sz w:val="18"/>
                <w:szCs w:val="18"/>
              </w:rPr>
              <w:t xml:space="preserve"> </w:t>
            </w:r>
            <w:proofErr w:type="spellStart"/>
            <w:r w:rsidRPr="004A4379">
              <w:rPr>
                <w:rFonts w:ascii="Times New Roman" w:hAnsi="Times New Roman" w:cs="Times New Roman"/>
                <w:color w:val="1F497D" w:themeColor="text2"/>
                <w:sz w:val="18"/>
                <w:szCs w:val="18"/>
              </w:rPr>
              <w:t>руб</w:t>
            </w:r>
            <w:proofErr w:type="spellEnd"/>
          </w:p>
          <w:p w:rsidR="004C2D00" w:rsidRPr="004A4379" w:rsidRDefault="004C2D00" w:rsidP="00B336CF">
            <w:pPr>
              <w:rPr>
                <w:rFonts w:ascii="Times New Roman" w:hAnsi="Times New Roman" w:cs="Times New Roman"/>
                <w:color w:val="1F497D" w:themeColor="text2"/>
                <w:sz w:val="18"/>
                <w:szCs w:val="18"/>
              </w:rPr>
            </w:pPr>
          </w:p>
          <w:p w:rsidR="004C2D00" w:rsidRPr="004A4379" w:rsidRDefault="004C2D00" w:rsidP="00B336CF">
            <w:pPr>
              <w:rPr>
                <w:rFonts w:ascii="Times New Roman" w:hAnsi="Times New Roman" w:cs="Times New Roman"/>
                <w:b/>
                <w:color w:val="1F497D" w:themeColor="text2"/>
                <w:sz w:val="18"/>
                <w:szCs w:val="18"/>
              </w:rPr>
            </w:pPr>
            <w:r w:rsidRPr="004A4379">
              <w:rPr>
                <w:rFonts w:ascii="Times New Roman" w:hAnsi="Times New Roman" w:cs="Times New Roman"/>
                <w:b/>
                <w:color w:val="1F497D" w:themeColor="text2"/>
                <w:sz w:val="18"/>
                <w:szCs w:val="18"/>
              </w:rPr>
              <w:t>(для 12ч без доп. услуг):</w:t>
            </w:r>
          </w:p>
          <w:p w:rsidR="004C2D00" w:rsidRPr="004A4379" w:rsidRDefault="004C2D00" w:rsidP="00B336CF">
            <w:pPr>
              <w:rPr>
                <w:rFonts w:ascii="Times New Roman" w:hAnsi="Times New Roman" w:cs="Times New Roman"/>
                <w:color w:val="1F497D" w:themeColor="text2"/>
                <w:sz w:val="18"/>
                <w:szCs w:val="18"/>
              </w:rPr>
            </w:pPr>
            <w:r w:rsidRPr="004A4379">
              <w:rPr>
                <w:rFonts w:ascii="Times New Roman" w:hAnsi="Times New Roman" w:cs="Times New Roman"/>
                <w:color w:val="1F497D" w:themeColor="text2"/>
                <w:sz w:val="18"/>
                <w:szCs w:val="18"/>
              </w:rPr>
              <w:lastRenderedPageBreak/>
              <w:t>1 011 7</w:t>
            </w:r>
            <w:r w:rsidR="00EE3831">
              <w:rPr>
                <w:rFonts w:ascii="Times New Roman" w:hAnsi="Times New Roman" w:cs="Times New Roman"/>
                <w:color w:val="1F497D" w:themeColor="text2"/>
                <w:sz w:val="18"/>
                <w:szCs w:val="18"/>
              </w:rPr>
              <w:t>35</w:t>
            </w:r>
            <w:r w:rsidRPr="004A4379">
              <w:rPr>
                <w:rFonts w:ascii="Times New Roman" w:hAnsi="Times New Roman" w:cs="Times New Roman"/>
                <w:color w:val="1F497D" w:themeColor="text2"/>
                <w:sz w:val="18"/>
                <w:szCs w:val="18"/>
              </w:rPr>
              <w:t>,</w:t>
            </w:r>
            <w:r w:rsidR="00EE3831">
              <w:rPr>
                <w:rFonts w:ascii="Times New Roman" w:hAnsi="Times New Roman" w:cs="Times New Roman"/>
                <w:color w:val="1F497D" w:themeColor="text2"/>
                <w:sz w:val="18"/>
                <w:szCs w:val="18"/>
              </w:rPr>
              <w:t>49</w:t>
            </w:r>
            <w:r w:rsidRPr="004A4379">
              <w:rPr>
                <w:rFonts w:ascii="Times New Roman" w:hAnsi="Times New Roman" w:cs="Times New Roman"/>
                <w:color w:val="1F497D" w:themeColor="text2"/>
                <w:sz w:val="18"/>
                <w:szCs w:val="18"/>
              </w:rPr>
              <w:t>*0,2=202 34</w:t>
            </w:r>
            <w:r w:rsidR="004C2766">
              <w:rPr>
                <w:rFonts w:ascii="Times New Roman" w:hAnsi="Times New Roman" w:cs="Times New Roman"/>
                <w:color w:val="1F497D" w:themeColor="text2"/>
                <w:sz w:val="18"/>
                <w:szCs w:val="18"/>
              </w:rPr>
              <w:t>7</w:t>
            </w:r>
            <w:r w:rsidRPr="004A4379">
              <w:rPr>
                <w:rFonts w:ascii="Times New Roman" w:hAnsi="Times New Roman" w:cs="Times New Roman"/>
                <w:color w:val="1F497D" w:themeColor="text2"/>
                <w:sz w:val="18"/>
                <w:szCs w:val="18"/>
              </w:rPr>
              <w:t>,</w:t>
            </w:r>
            <w:r w:rsidR="004C2766">
              <w:rPr>
                <w:rFonts w:ascii="Times New Roman" w:hAnsi="Times New Roman" w:cs="Times New Roman"/>
                <w:color w:val="1F497D" w:themeColor="text2"/>
                <w:sz w:val="18"/>
                <w:szCs w:val="18"/>
              </w:rPr>
              <w:t xml:space="preserve">10 </w:t>
            </w:r>
            <w:proofErr w:type="spellStart"/>
            <w:r w:rsidRPr="004A4379">
              <w:rPr>
                <w:rFonts w:ascii="Times New Roman" w:hAnsi="Times New Roman" w:cs="Times New Roman"/>
                <w:color w:val="1F497D" w:themeColor="text2"/>
                <w:sz w:val="18"/>
                <w:szCs w:val="18"/>
              </w:rPr>
              <w:t>руб</w:t>
            </w:r>
            <w:proofErr w:type="spellEnd"/>
          </w:p>
          <w:p w:rsidR="004C2D00" w:rsidRPr="004A4379" w:rsidRDefault="004C2D00" w:rsidP="00B336CF">
            <w:pPr>
              <w:rPr>
                <w:rFonts w:ascii="Times New Roman" w:hAnsi="Times New Roman" w:cs="Times New Roman"/>
                <w:color w:val="1F497D" w:themeColor="text2"/>
                <w:sz w:val="18"/>
                <w:szCs w:val="18"/>
              </w:rPr>
            </w:pPr>
          </w:p>
          <w:p w:rsidR="004C2D00" w:rsidRPr="004A4379" w:rsidRDefault="004C2D00" w:rsidP="00B336CF">
            <w:pPr>
              <w:rPr>
                <w:rFonts w:ascii="Times New Roman" w:hAnsi="Times New Roman" w:cs="Times New Roman"/>
                <w:b/>
                <w:color w:val="1F497D" w:themeColor="text2"/>
                <w:sz w:val="18"/>
                <w:szCs w:val="18"/>
              </w:rPr>
            </w:pPr>
            <w:r w:rsidRPr="004A4379">
              <w:rPr>
                <w:rFonts w:ascii="Times New Roman" w:hAnsi="Times New Roman" w:cs="Times New Roman"/>
                <w:b/>
                <w:color w:val="1F497D" w:themeColor="text2"/>
                <w:sz w:val="18"/>
                <w:szCs w:val="18"/>
              </w:rPr>
              <w:t>(для 8ч без доп. услуг)</w:t>
            </w:r>
          </w:p>
          <w:p w:rsidR="004C2D00" w:rsidRPr="004A4379" w:rsidRDefault="007E6BF4" w:rsidP="00F925AA">
            <w:pPr>
              <w:rPr>
                <w:rFonts w:ascii="Times New Roman" w:hAnsi="Times New Roman" w:cs="Times New Roman"/>
                <w:color w:val="1F497D" w:themeColor="text2"/>
                <w:sz w:val="18"/>
                <w:szCs w:val="18"/>
              </w:rPr>
            </w:pPr>
            <w:r w:rsidRPr="007E6BF4">
              <w:rPr>
                <w:rFonts w:ascii="Times New Roman" w:hAnsi="Times New Roman" w:cs="Times New Roman"/>
                <w:color w:val="1F497D" w:themeColor="text2"/>
                <w:sz w:val="18"/>
                <w:szCs w:val="18"/>
              </w:rPr>
              <w:t xml:space="preserve">736 480,84 </w:t>
            </w:r>
            <w:r w:rsidR="004C2D00" w:rsidRPr="004A4379">
              <w:rPr>
                <w:rFonts w:ascii="Times New Roman" w:hAnsi="Times New Roman" w:cs="Times New Roman"/>
                <w:color w:val="1F497D" w:themeColor="text2"/>
                <w:sz w:val="18"/>
                <w:szCs w:val="18"/>
              </w:rPr>
              <w:t>*0,2=14</w:t>
            </w:r>
            <w:r>
              <w:rPr>
                <w:rFonts w:ascii="Times New Roman" w:hAnsi="Times New Roman" w:cs="Times New Roman"/>
                <w:color w:val="1F497D" w:themeColor="text2"/>
                <w:sz w:val="18"/>
                <w:szCs w:val="18"/>
              </w:rPr>
              <w:t>7 296,17</w:t>
            </w:r>
            <w:r w:rsidR="004C2D00" w:rsidRPr="004A4379">
              <w:rPr>
                <w:rFonts w:ascii="Times New Roman" w:hAnsi="Times New Roman" w:cs="Times New Roman"/>
                <w:color w:val="1F497D" w:themeColor="text2"/>
                <w:sz w:val="18"/>
                <w:szCs w:val="18"/>
              </w:rPr>
              <w:t xml:space="preserve"> руб</w:t>
            </w:r>
            <w:r w:rsidR="00F925AA">
              <w:rPr>
                <w:rFonts w:ascii="Times New Roman" w:hAnsi="Times New Roman" w:cs="Times New Roman"/>
                <w:color w:val="1F497D" w:themeColor="text2"/>
                <w:sz w:val="18"/>
                <w:szCs w:val="18"/>
              </w:rPr>
              <w:t>.</w:t>
            </w:r>
          </w:p>
          <w:p w:rsidR="004C2D00" w:rsidRPr="004A4379" w:rsidRDefault="004C2D00" w:rsidP="00041C7C">
            <w:pPr>
              <w:jc w:val="center"/>
              <w:rPr>
                <w:rFonts w:ascii="Times New Roman" w:hAnsi="Times New Roman" w:cs="Times New Roman"/>
                <w:color w:val="1F497D" w:themeColor="text2"/>
                <w:sz w:val="18"/>
                <w:szCs w:val="18"/>
              </w:rPr>
            </w:pPr>
          </w:p>
        </w:tc>
        <w:tc>
          <w:tcPr>
            <w:tcW w:w="2977" w:type="dxa"/>
            <w:gridSpan w:val="2"/>
          </w:tcPr>
          <w:p w:rsidR="004C2D00" w:rsidRPr="004A4379" w:rsidRDefault="004C2D00" w:rsidP="00041C7C">
            <w:pPr>
              <w:jc w:val="center"/>
              <w:rPr>
                <w:rFonts w:ascii="Times New Roman" w:hAnsi="Times New Roman" w:cs="Times New Roman"/>
                <w:color w:val="1F497D" w:themeColor="text2"/>
                <w:sz w:val="18"/>
                <w:szCs w:val="18"/>
              </w:rPr>
            </w:pPr>
            <w:r>
              <w:rPr>
                <w:rFonts w:ascii="Times New Roman" w:hAnsi="Times New Roman" w:cs="Times New Roman"/>
                <w:color w:val="1F497D" w:themeColor="text2"/>
                <w:sz w:val="18"/>
                <w:szCs w:val="18"/>
              </w:rPr>
              <w:lastRenderedPageBreak/>
              <w:t>Например, по условиям контракта не предусмотрено</w:t>
            </w:r>
          </w:p>
        </w:tc>
      </w:tr>
      <w:tr w:rsidR="00B35AAA" w:rsidRPr="004A4379" w:rsidTr="00B336CF">
        <w:trPr>
          <w:trHeight w:val="430"/>
        </w:trPr>
        <w:tc>
          <w:tcPr>
            <w:tcW w:w="2376" w:type="dxa"/>
            <w:gridSpan w:val="2"/>
          </w:tcPr>
          <w:p w:rsidR="00B35AAA" w:rsidRPr="004A4379" w:rsidRDefault="00B35AAA">
            <w:pPr>
              <w:rPr>
                <w:rFonts w:ascii="Times New Roman" w:hAnsi="Times New Roman" w:cs="Times New Roman"/>
                <w:color w:val="1F497D" w:themeColor="text2"/>
                <w:sz w:val="20"/>
                <w:szCs w:val="20"/>
              </w:rPr>
            </w:pPr>
            <w:r w:rsidRPr="004A4379">
              <w:rPr>
                <w:rFonts w:ascii="Times New Roman" w:hAnsi="Times New Roman" w:cs="Times New Roman"/>
                <w:b/>
                <w:color w:val="1F497D" w:themeColor="text2"/>
                <w:sz w:val="20"/>
                <w:szCs w:val="20"/>
              </w:rPr>
              <w:lastRenderedPageBreak/>
              <w:t>1 работник, 1 пост (24ч):</w:t>
            </w:r>
            <w:r w:rsidRPr="004A4379">
              <w:rPr>
                <w:rFonts w:ascii="Times New Roman" w:hAnsi="Times New Roman" w:cs="Times New Roman"/>
                <w:color w:val="1F497D" w:themeColor="text2"/>
                <w:sz w:val="20"/>
                <w:szCs w:val="20"/>
              </w:rPr>
              <w:t xml:space="preserve">  207,</w:t>
            </w:r>
            <w:r w:rsidR="008E63F7">
              <w:rPr>
                <w:rFonts w:ascii="Times New Roman" w:hAnsi="Times New Roman" w:cs="Times New Roman"/>
                <w:color w:val="1F497D" w:themeColor="text2"/>
                <w:sz w:val="20"/>
                <w:szCs w:val="20"/>
              </w:rPr>
              <w:t>8</w:t>
            </w:r>
            <w:r w:rsidR="00BE1352">
              <w:rPr>
                <w:rFonts w:ascii="Times New Roman" w:hAnsi="Times New Roman" w:cs="Times New Roman"/>
                <w:color w:val="1F497D" w:themeColor="text2"/>
                <w:sz w:val="20"/>
                <w:szCs w:val="20"/>
              </w:rPr>
              <w:t>6</w:t>
            </w:r>
            <w:r w:rsidRPr="004A4379">
              <w:rPr>
                <w:rFonts w:ascii="Times New Roman" w:hAnsi="Times New Roman" w:cs="Times New Roman"/>
                <w:color w:val="1F497D" w:themeColor="text2"/>
                <w:sz w:val="20"/>
                <w:szCs w:val="20"/>
              </w:rPr>
              <w:t>*8760ч=1</w:t>
            </w:r>
            <w:r w:rsidR="008E63F7">
              <w:rPr>
                <w:rFonts w:ascii="Times New Roman" w:hAnsi="Times New Roman" w:cs="Times New Roman"/>
                <w:color w:val="1F497D" w:themeColor="text2"/>
                <w:sz w:val="20"/>
                <w:szCs w:val="20"/>
              </w:rPr>
              <w:t> 820 8</w:t>
            </w:r>
            <w:r w:rsidR="00BE1352">
              <w:rPr>
                <w:rFonts w:ascii="Times New Roman" w:hAnsi="Times New Roman" w:cs="Times New Roman"/>
                <w:color w:val="1F497D" w:themeColor="text2"/>
                <w:sz w:val="20"/>
                <w:szCs w:val="20"/>
              </w:rPr>
              <w:t>53</w:t>
            </w:r>
            <w:r w:rsidR="008E63F7">
              <w:rPr>
                <w:rFonts w:ascii="Times New Roman" w:hAnsi="Times New Roman" w:cs="Times New Roman"/>
                <w:color w:val="1F497D" w:themeColor="text2"/>
                <w:sz w:val="20"/>
                <w:szCs w:val="20"/>
              </w:rPr>
              <w:t>,</w:t>
            </w:r>
            <w:r w:rsidR="00BE1352">
              <w:rPr>
                <w:rFonts w:ascii="Times New Roman" w:hAnsi="Times New Roman" w:cs="Times New Roman"/>
                <w:color w:val="1F497D" w:themeColor="text2"/>
                <w:sz w:val="20"/>
                <w:szCs w:val="20"/>
              </w:rPr>
              <w:t>6</w:t>
            </w:r>
            <w:r w:rsidR="008E63F7">
              <w:rPr>
                <w:rFonts w:ascii="Times New Roman" w:hAnsi="Times New Roman" w:cs="Times New Roman"/>
                <w:color w:val="1F497D" w:themeColor="text2"/>
                <w:sz w:val="20"/>
                <w:szCs w:val="20"/>
              </w:rPr>
              <w:t>0</w:t>
            </w:r>
          </w:p>
          <w:p w:rsidR="00B35AAA" w:rsidRPr="004A4379" w:rsidRDefault="00B35AAA">
            <w:pPr>
              <w:rPr>
                <w:rFonts w:ascii="Times New Roman" w:hAnsi="Times New Roman" w:cs="Times New Roman"/>
                <w:color w:val="1F497D" w:themeColor="text2"/>
                <w:sz w:val="20"/>
                <w:szCs w:val="20"/>
              </w:rPr>
            </w:pPr>
          </w:p>
          <w:p w:rsidR="00B35AAA" w:rsidRPr="004A4379" w:rsidRDefault="00B35AAA">
            <w:pPr>
              <w:rPr>
                <w:rFonts w:ascii="Times New Roman" w:hAnsi="Times New Roman" w:cs="Times New Roman"/>
                <w:b/>
                <w:color w:val="1F497D" w:themeColor="text2"/>
                <w:sz w:val="20"/>
                <w:szCs w:val="20"/>
              </w:rPr>
            </w:pPr>
            <w:r w:rsidRPr="004A4379">
              <w:rPr>
                <w:rFonts w:ascii="Times New Roman" w:hAnsi="Times New Roman" w:cs="Times New Roman"/>
                <w:b/>
                <w:color w:val="1F497D" w:themeColor="text2"/>
                <w:sz w:val="20"/>
                <w:szCs w:val="20"/>
              </w:rPr>
              <w:t>1 работник, 1 пост (12ч):</w:t>
            </w:r>
          </w:p>
          <w:p w:rsidR="00B35AAA" w:rsidRPr="004A4379" w:rsidRDefault="00B35AAA">
            <w:pPr>
              <w:rPr>
                <w:rFonts w:ascii="Times New Roman" w:hAnsi="Times New Roman" w:cs="Times New Roman"/>
                <w:color w:val="1F497D" w:themeColor="text2"/>
                <w:sz w:val="20"/>
                <w:szCs w:val="20"/>
              </w:rPr>
            </w:pPr>
            <w:r w:rsidRPr="004A4379">
              <w:rPr>
                <w:rFonts w:ascii="Times New Roman" w:hAnsi="Times New Roman" w:cs="Times New Roman"/>
                <w:color w:val="1F497D" w:themeColor="text2"/>
                <w:sz w:val="20"/>
                <w:szCs w:val="20"/>
              </w:rPr>
              <w:t>257,7</w:t>
            </w:r>
            <w:r w:rsidR="00986A25">
              <w:rPr>
                <w:rFonts w:ascii="Times New Roman" w:hAnsi="Times New Roman" w:cs="Times New Roman"/>
                <w:color w:val="1F497D" w:themeColor="text2"/>
                <w:sz w:val="20"/>
                <w:szCs w:val="20"/>
              </w:rPr>
              <w:t>6</w:t>
            </w:r>
            <w:r w:rsidRPr="004A4379">
              <w:rPr>
                <w:rFonts w:ascii="Times New Roman" w:hAnsi="Times New Roman" w:cs="Times New Roman"/>
                <w:color w:val="1F497D" w:themeColor="text2"/>
                <w:sz w:val="20"/>
                <w:szCs w:val="20"/>
              </w:rPr>
              <w:t>*2964ч=764 0</w:t>
            </w:r>
            <w:r w:rsidR="00986A25">
              <w:rPr>
                <w:rFonts w:ascii="Times New Roman" w:hAnsi="Times New Roman" w:cs="Times New Roman"/>
                <w:color w:val="1F497D" w:themeColor="text2"/>
                <w:sz w:val="20"/>
                <w:szCs w:val="20"/>
              </w:rPr>
              <w:t>0</w:t>
            </w:r>
            <w:r w:rsidRPr="004A4379">
              <w:rPr>
                <w:rFonts w:ascii="Times New Roman" w:hAnsi="Times New Roman" w:cs="Times New Roman"/>
                <w:color w:val="1F497D" w:themeColor="text2"/>
                <w:sz w:val="20"/>
                <w:szCs w:val="20"/>
              </w:rPr>
              <w:t>0,</w:t>
            </w:r>
            <w:r w:rsidR="00986A25">
              <w:rPr>
                <w:rFonts w:ascii="Times New Roman" w:hAnsi="Times New Roman" w:cs="Times New Roman"/>
                <w:color w:val="1F497D" w:themeColor="text2"/>
                <w:sz w:val="20"/>
                <w:szCs w:val="20"/>
              </w:rPr>
              <w:t>64</w:t>
            </w:r>
          </w:p>
          <w:p w:rsidR="00B35AAA" w:rsidRPr="004A4379" w:rsidRDefault="00B35AAA" w:rsidP="00B35AAA">
            <w:pPr>
              <w:rPr>
                <w:rFonts w:ascii="Times New Roman" w:hAnsi="Times New Roman" w:cs="Times New Roman"/>
                <w:color w:val="1F497D" w:themeColor="text2"/>
                <w:sz w:val="20"/>
                <w:szCs w:val="20"/>
              </w:rPr>
            </w:pPr>
          </w:p>
          <w:p w:rsidR="00B35AAA" w:rsidRPr="004A4379" w:rsidRDefault="00B35AAA">
            <w:pPr>
              <w:rPr>
                <w:rFonts w:ascii="Times New Roman" w:hAnsi="Times New Roman" w:cs="Times New Roman"/>
                <w:b/>
                <w:color w:val="1F497D" w:themeColor="text2"/>
                <w:sz w:val="20"/>
                <w:szCs w:val="20"/>
              </w:rPr>
            </w:pPr>
            <w:r w:rsidRPr="004A4379">
              <w:rPr>
                <w:rFonts w:ascii="Times New Roman" w:hAnsi="Times New Roman" w:cs="Times New Roman"/>
                <w:b/>
                <w:color w:val="1F497D" w:themeColor="text2"/>
                <w:sz w:val="20"/>
                <w:szCs w:val="20"/>
              </w:rPr>
              <w:t>1 работник, 1 пост (8ч)</w:t>
            </w:r>
            <w:r w:rsidR="007E056F" w:rsidRPr="004A4379">
              <w:rPr>
                <w:rFonts w:ascii="Times New Roman" w:hAnsi="Times New Roman" w:cs="Times New Roman"/>
                <w:b/>
                <w:color w:val="1F497D" w:themeColor="text2"/>
                <w:sz w:val="20"/>
                <w:szCs w:val="20"/>
              </w:rPr>
              <w:t>:</w:t>
            </w:r>
          </w:p>
          <w:p w:rsidR="00B35AAA" w:rsidRPr="004A4379" w:rsidRDefault="00B35AAA" w:rsidP="007E6BF4">
            <w:pPr>
              <w:rPr>
                <w:rFonts w:ascii="Times New Roman" w:hAnsi="Times New Roman" w:cs="Times New Roman"/>
                <w:color w:val="1F497D" w:themeColor="text2"/>
                <w:sz w:val="20"/>
                <w:szCs w:val="20"/>
              </w:rPr>
            </w:pPr>
            <w:r w:rsidRPr="004A4379">
              <w:rPr>
                <w:rFonts w:ascii="Times New Roman" w:hAnsi="Times New Roman" w:cs="Times New Roman"/>
                <w:color w:val="1F497D" w:themeColor="text2"/>
                <w:sz w:val="20"/>
                <w:szCs w:val="20"/>
              </w:rPr>
              <w:t>28</w:t>
            </w:r>
            <w:r w:rsidR="007E6BF4">
              <w:rPr>
                <w:rFonts w:ascii="Times New Roman" w:hAnsi="Times New Roman" w:cs="Times New Roman"/>
                <w:color w:val="1F497D" w:themeColor="text2"/>
                <w:sz w:val="20"/>
                <w:szCs w:val="20"/>
              </w:rPr>
              <w:t>1</w:t>
            </w:r>
            <w:r w:rsidRPr="004A4379">
              <w:rPr>
                <w:rFonts w:ascii="Times New Roman" w:hAnsi="Times New Roman" w:cs="Times New Roman"/>
                <w:color w:val="1F497D" w:themeColor="text2"/>
                <w:sz w:val="20"/>
                <w:szCs w:val="20"/>
              </w:rPr>
              <w:t>,</w:t>
            </w:r>
            <w:r w:rsidR="007E6BF4">
              <w:rPr>
                <w:rFonts w:ascii="Times New Roman" w:hAnsi="Times New Roman" w:cs="Times New Roman"/>
                <w:color w:val="1F497D" w:themeColor="text2"/>
                <w:sz w:val="20"/>
                <w:szCs w:val="20"/>
              </w:rPr>
              <w:t>4</w:t>
            </w:r>
            <w:r w:rsidR="00986A25">
              <w:rPr>
                <w:rFonts w:ascii="Times New Roman" w:hAnsi="Times New Roman" w:cs="Times New Roman"/>
                <w:color w:val="1F497D" w:themeColor="text2"/>
                <w:sz w:val="20"/>
                <w:szCs w:val="20"/>
              </w:rPr>
              <w:t>5</w:t>
            </w:r>
            <w:r w:rsidRPr="004A4379">
              <w:rPr>
                <w:rFonts w:ascii="Times New Roman" w:hAnsi="Times New Roman" w:cs="Times New Roman"/>
                <w:color w:val="1F497D" w:themeColor="text2"/>
                <w:sz w:val="20"/>
                <w:szCs w:val="20"/>
              </w:rPr>
              <w:t>*1976ч=55</w:t>
            </w:r>
            <w:r w:rsidR="007E6BF4">
              <w:rPr>
                <w:rFonts w:ascii="Times New Roman" w:hAnsi="Times New Roman" w:cs="Times New Roman"/>
                <w:color w:val="1F497D" w:themeColor="text2"/>
                <w:sz w:val="20"/>
                <w:szCs w:val="20"/>
              </w:rPr>
              <w:t>6</w:t>
            </w:r>
            <w:r w:rsidRPr="004A4379">
              <w:rPr>
                <w:rFonts w:ascii="Times New Roman" w:hAnsi="Times New Roman" w:cs="Times New Roman"/>
                <w:color w:val="1F497D" w:themeColor="text2"/>
                <w:sz w:val="20"/>
                <w:szCs w:val="20"/>
              </w:rPr>
              <w:t> </w:t>
            </w:r>
            <w:r w:rsidR="007E6BF4">
              <w:rPr>
                <w:rFonts w:ascii="Times New Roman" w:hAnsi="Times New Roman" w:cs="Times New Roman"/>
                <w:color w:val="1F497D" w:themeColor="text2"/>
                <w:sz w:val="20"/>
                <w:szCs w:val="20"/>
              </w:rPr>
              <w:t>145</w:t>
            </w:r>
            <w:r w:rsidRPr="004A4379">
              <w:rPr>
                <w:rFonts w:ascii="Times New Roman" w:hAnsi="Times New Roman" w:cs="Times New Roman"/>
                <w:color w:val="1F497D" w:themeColor="text2"/>
                <w:sz w:val="20"/>
                <w:szCs w:val="20"/>
              </w:rPr>
              <w:t>,</w:t>
            </w:r>
            <w:r w:rsidR="007E6BF4">
              <w:rPr>
                <w:rFonts w:ascii="Times New Roman" w:hAnsi="Times New Roman" w:cs="Times New Roman"/>
                <w:color w:val="1F497D" w:themeColor="text2"/>
                <w:sz w:val="20"/>
                <w:szCs w:val="20"/>
              </w:rPr>
              <w:t>2</w:t>
            </w:r>
          </w:p>
        </w:tc>
        <w:tc>
          <w:tcPr>
            <w:tcW w:w="2835" w:type="dxa"/>
          </w:tcPr>
          <w:p w:rsidR="00B35AAA" w:rsidRPr="004A4379" w:rsidRDefault="00B35AAA" w:rsidP="00B35AAA">
            <w:pPr>
              <w:rPr>
                <w:rFonts w:ascii="Times New Roman" w:hAnsi="Times New Roman" w:cs="Times New Roman"/>
                <w:color w:val="1F497D" w:themeColor="text2"/>
                <w:sz w:val="20"/>
                <w:szCs w:val="20"/>
              </w:rPr>
            </w:pPr>
          </w:p>
        </w:tc>
        <w:tc>
          <w:tcPr>
            <w:tcW w:w="3544" w:type="dxa"/>
          </w:tcPr>
          <w:p w:rsidR="00B35AAA" w:rsidRPr="004A4379" w:rsidRDefault="00B35AAA">
            <w:pPr>
              <w:rPr>
                <w:rFonts w:ascii="Times New Roman" w:hAnsi="Times New Roman" w:cs="Times New Roman"/>
                <w:color w:val="1F497D" w:themeColor="text2"/>
                <w:sz w:val="20"/>
                <w:szCs w:val="20"/>
              </w:rPr>
            </w:pPr>
          </w:p>
        </w:tc>
        <w:tc>
          <w:tcPr>
            <w:tcW w:w="1418" w:type="dxa"/>
          </w:tcPr>
          <w:p w:rsidR="00B35AAA" w:rsidRPr="004A4379" w:rsidRDefault="00B35AAA">
            <w:pPr>
              <w:rPr>
                <w:rFonts w:ascii="Times New Roman" w:hAnsi="Times New Roman" w:cs="Times New Roman"/>
                <w:color w:val="1F497D" w:themeColor="text2"/>
                <w:sz w:val="20"/>
                <w:szCs w:val="20"/>
              </w:rPr>
            </w:pPr>
          </w:p>
        </w:tc>
        <w:tc>
          <w:tcPr>
            <w:tcW w:w="1842" w:type="dxa"/>
          </w:tcPr>
          <w:p w:rsidR="00B35AAA" w:rsidRPr="004A4379" w:rsidRDefault="00B35AAA">
            <w:pPr>
              <w:rPr>
                <w:rFonts w:ascii="Times New Roman" w:hAnsi="Times New Roman" w:cs="Times New Roman"/>
                <w:color w:val="1F497D" w:themeColor="text2"/>
                <w:sz w:val="20"/>
                <w:szCs w:val="20"/>
              </w:rPr>
            </w:pPr>
          </w:p>
        </w:tc>
        <w:tc>
          <w:tcPr>
            <w:tcW w:w="1701" w:type="dxa"/>
          </w:tcPr>
          <w:p w:rsidR="00B35AAA" w:rsidRPr="004A4379" w:rsidRDefault="00B35AAA">
            <w:pPr>
              <w:rPr>
                <w:rFonts w:ascii="Times New Roman" w:hAnsi="Times New Roman" w:cs="Times New Roman"/>
                <w:color w:val="1F497D" w:themeColor="text2"/>
                <w:sz w:val="20"/>
                <w:szCs w:val="20"/>
              </w:rPr>
            </w:pPr>
          </w:p>
        </w:tc>
        <w:tc>
          <w:tcPr>
            <w:tcW w:w="1276" w:type="dxa"/>
          </w:tcPr>
          <w:p w:rsidR="00B35AAA" w:rsidRPr="004A4379" w:rsidRDefault="00B35AAA">
            <w:pPr>
              <w:rPr>
                <w:rFonts w:ascii="Times New Roman" w:hAnsi="Times New Roman" w:cs="Times New Roman"/>
                <w:color w:val="1F497D" w:themeColor="text2"/>
                <w:sz w:val="20"/>
                <w:szCs w:val="20"/>
              </w:rPr>
            </w:pPr>
          </w:p>
        </w:tc>
      </w:tr>
    </w:tbl>
    <w:p w:rsidR="009A6792" w:rsidRDefault="009A6792" w:rsidP="00DE1055">
      <w:pPr>
        <w:spacing w:after="0" w:line="240" w:lineRule="auto"/>
        <w:rPr>
          <w:rFonts w:ascii="Times New Roman" w:hAnsi="Times New Roman" w:cs="Times New Roman"/>
        </w:rPr>
      </w:pPr>
    </w:p>
    <w:p w:rsidR="009C7F49" w:rsidRDefault="009C7F49" w:rsidP="00DE1055">
      <w:pPr>
        <w:spacing w:after="0" w:line="240" w:lineRule="auto"/>
        <w:rPr>
          <w:rFonts w:ascii="Times New Roman" w:hAnsi="Times New Roman" w:cs="Times New Roman"/>
          <w:sz w:val="24"/>
          <w:szCs w:val="24"/>
        </w:rPr>
      </w:pPr>
      <w:r w:rsidRPr="009A6792">
        <w:rPr>
          <w:rFonts w:ascii="Times New Roman" w:hAnsi="Times New Roman" w:cs="Times New Roman"/>
          <w:sz w:val="24"/>
          <w:szCs w:val="24"/>
        </w:rPr>
        <w:tab/>
        <w:t xml:space="preserve">Таким образом, </w:t>
      </w:r>
      <w:r w:rsidRPr="009A6792">
        <w:rPr>
          <w:rFonts w:ascii="Times New Roman" w:hAnsi="Times New Roman" w:cs="Times New Roman"/>
          <w:b/>
          <w:sz w:val="24"/>
          <w:szCs w:val="24"/>
        </w:rPr>
        <w:t>НМЦК</w:t>
      </w:r>
      <w:r w:rsidRPr="009A6792">
        <w:rPr>
          <w:rFonts w:ascii="Times New Roman" w:hAnsi="Times New Roman" w:cs="Times New Roman"/>
          <w:sz w:val="24"/>
          <w:szCs w:val="24"/>
        </w:rPr>
        <w:t xml:space="preserve"> рассчитывается </w:t>
      </w:r>
      <w:r w:rsidR="00F94268">
        <w:rPr>
          <w:rFonts w:ascii="Times New Roman" w:hAnsi="Times New Roman" w:cs="Times New Roman"/>
          <w:sz w:val="24"/>
          <w:szCs w:val="24"/>
        </w:rPr>
        <w:t>(</w:t>
      </w:r>
      <w:r w:rsidRPr="009A6792">
        <w:rPr>
          <w:rFonts w:ascii="Times New Roman" w:hAnsi="Times New Roman" w:cs="Times New Roman"/>
          <w:sz w:val="24"/>
          <w:szCs w:val="24"/>
        </w:rPr>
        <w:t>(С</w:t>
      </w:r>
      <w:r w:rsidRPr="009A6792">
        <w:rPr>
          <w:rFonts w:ascii="Times New Roman" w:hAnsi="Times New Roman" w:cs="Times New Roman"/>
          <w:sz w:val="24"/>
          <w:szCs w:val="24"/>
          <w:vertAlign w:val="subscript"/>
        </w:rPr>
        <w:t>и*</w:t>
      </w:r>
      <w:r w:rsidRPr="009A6792">
        <w:rPr>
          <w:rFonts w:ascii="Times New Roman" w:hAnsi="Times New Roman" w:cs="Times New Roman"/>
          <w:sz w:val="24"/>
          <w:szCs w:val="24"/>
        </w:rPr>
        <w:t xml:space="preserve"> К</w:t>
      </w:r>
      <w:r w:rsidRPr="009A6792">
        <w:rPr>
          <w:rFonts w:ascii="Times New Roman" w:hAnsi="Times New Roman" w:cs="Times New Roman"/>
          <w:sz w:val="24"/>
          <w:szCs w:val="24"/>
          <w:vertAlign w:val="subscript"/>
        </w:rPr>
        <w:t>и</w:t>
      </w:r>
      <w:r w:rsidRPr="009A6792">
        <w:rPr>
          <w:rFonts w:ascii="Times New Roman" w:hAnsi="Times New Roman" w:cs="Times New Roman"/>
          <w:sz w:val="24"/>
          <w:szCs w:val="24"/>
        </w:rPr>
        <w:t xml:space="preserve">)+ </w:t>
      </w:r>
      <w:proofErr w:type="spellStart"/>
      <w:proofErr w:type="gramStart"/>
      <w:r w:rsidRPr="009A6792">
        <w:rPr>
          <w:rFonts w:ascii="Times New Roman" w:hAnsi="Times New Roman" w:cs="Times New Roman"/>
          <w:sz w:val="24"/>
          <w:szCs w:val="24"/>
        </w:rPr>
        <w:t>КР</w:t>
      </w:r>
      <w:proofErr w:type="gramEnd"/>
      <w:r w:rsidRPr="009A6792">
        <w:rPr>
          <w:rFonts w:ascii="Times New Roman" w:hAnsi="Times New Roman" w:cs="Times New Roman"/>
          <w:sz w:val="24"/>
          <w:szCs w:val="24"/>
        </w:rPr>
        <w:t>+П+Стсо</w:t>
      </w:r>
      <w:proofErr w:type="spellEnd"/>
      <w:r w:rsidRPr="009A6792">
        <w:rPr>
          <w:rFonts w:ascii="Times New Roman" w:hAnsi="Times New Roman" w:cs="Times New Roman"/>
          <w:sz w:val="24"/>
          <w:szCs w:val="24"/>
        </w:rPr>
        <w:t xml:space="preserve"> +</w:t>
      </w:r>
      <w:proofErr w:type="spellStart"/>
      <w:r w:rsidRPr="009A6792">
        <w:rPr>
          <w:rFonts w:ascii="Times New Roman" w:hAnsi="Times New Roman" w:cs="Times New Roman"/>
          <w:sz w:val="24"/>
          <w:szCs w:val="24"/>
        </w:rPr>
        <w:t>Сзж</w:t>
      </w:r>
      <w:proofErr w:type="spellEnd"/>
      <w:r w:rsidRPr="009A6792">
        <w:rPr>
          <w:rFonts w:ascii="Times New Roman" w:hAnsi="Times New Roman" w:cs="Times New Roman"/>
          <w:sz w:val="24"/>
          <w:szCs w:val="24"/>
        </w:rPr>
        <w:t xml:space="preserve">)* </w:t>
      </w:r>
      <w:proofErr w:type="spellStart"/>
      <w:r w:rsidRPr="009A6792">
        <w:rPr>
          <w:rFonts w:ascii="Times New Roman" w:hAnsi="Times New Roman" w:cs="Times New Roman"/>
          <w:sz w:val="24"/>
          <w:szCs w:val="24"/>
        </w:rPr>
        <w:t>I</w:t>
      </w:r>
      <w:r w:rsidRPr="009A6792">
        <w:rPr>
          <w:rFonts w:ascii="Times New Roman" w:hAnsi="Times New Roman" w:cs="Times New Roman"/>
          <w:sz w:val="24"/>
          <w:szCs w:val="24"/>
          <w:vertAlign w:val="subscript"/>
        </w:rPr>
        <w:t>инфл</w:t>
      </w:r>
      <w:proofErr w:type="spellEnd"/>
      <w:r w:rsidRPr="009A6792">
        <w:rPr>
          <w:rFonts w:ascii="Times New Roman" w:hAnsi="Times New Roman" w:cs="Times New Roman"/>
          <w:sz w:val="24"/>
          <w:szCs w:val="24"/>
        </w:rPr>
        <w:t xml:space="preserve"> + НДС</w:t>
      </w:r>
    </w:p>
    <w:p w:rsidR="009A6792" w:rsidRPr="009A6792" w:rsidRDefault="009A6792" w:rsidP="00DE1055">
      <w:pPr>
        <w:spacing w:after="0" w:line="240" w:lineRule="auto"/>
        <w:rPr>
          <w:rFonts w:ascii="Times New Roman" w:hAnsi="Times New Roman" w:cs="Times New Roman"/>
          <w:sz w:val="24"/>
          <w:szCs w:val="24"/>
        </w:rPr>
      </w:pPr>
    </w:p>
    <w:p w:rsidR="009C7F49" w:rsidRPr="009A6792" w:rsidRDefault="009C7F49" w:rsidP="00511D06">
      <w:pPr>
        <w:spacing w:after="0" w:line="240" w:lineRule="auto"/>
        <w:ind w:firstLine="708"/>
        <w:jc w:val="both"/>
        <w:rPr>
          <w:rFonts w:ascii="Times New Roman" w:hAnsi="Times New Roman" w:cs="Times New Roman"/>
          <w:sz w:val="24"/>
          <w:szCs w:val="24"/>
        </w:rPr>
      </w:pPr>
      <w:r w:rsidRPr="009A6792">
        <w:rPr>
          <w:rFonts w:ascii="Times New Roman" w:hAnsi="Times New Roman" w:cs="Times New Roman"/>
          <w:sz w:val="24"/>
          <w:szCs w:val="24"/>
        </w:rPr>
        <w:t xml:space="preserve">НМЦК для 24 ч </w:t>
      </w:r>
      <w:r w:rsidR="00511D06">
        <w:rPr>
          <w:rFonts w:ascii="Times New Roman" w:hAnsi="Times New Roman" w:cs="Times New Roman"/>
          <w:sz w:val="24"/>
          <w:szCs w:val="24"/>
        </w:rPr>
        <w:t xml:space="preserve">круглосуточного </w:t>
      </w:r>
      <w:r w:rsidRPr="009A6792">
        <w:rPr>
          <w:rFonts w:ascii="Times New Roman" w:hAnsi="Times New Roman" w:cs="Times New Roman"/>
          <w:sz w:val="24"/>
          <w:szCs w:val="24"/>
        </w:rPr>
        <w:t xml:space="preserve">поста= </w:t>
      </w:r>
      <w:r w:rsidR="002A5C55" w:rsidRPr="009A6792">
        <w:rPr>
          <w:rFonts w:ascii="Times New Roman" w:hAnsi="Times New Roman" w:cs="Times New Roman"/>
          <w:sz w:val="24"/>
          <w:szCs w:val="24"/>
        </w:rPr>
        <w:t>(1820</w:t>
      </w:r>
      <w:r w:rsidR="0068651B">
        <w:rPr>
          <w:rFonts w:ascii="Times New Roman" w:hAnsi="Times New Roman" w:cs="Times New Roman"/>
          <w:sz w:val="24"/>
          <w:szCs w:val="24"/>
        </w:rPr>
        <w:t>853</w:t>
      </w:r>
      <w:r w:rsidR="002A5C55" w:rsidRPr="009A6792">
        <w:rPr>
          <w:rFonts w:ascii="Times New Roman" w:hAnsi="Times New Roman" w:cs="Times New Roman"/>
          <w:sz w:val="24"/>
          <w:szCs w:val="24"/>
        </w:rPr>
        <w:t>,</w:t>
      </w:r>
      <w:r w:rsidR="0068651B">
        <w:rPr>
          <w:rFonts w:ascii="Times New Roman" w:hAnsi="Times New Roman" w:cs="Times New Roman"/>
          <w:sz w:val="24"/>
          <w:szCs w:val="24"/>
        </w:rPr>
        <w:t>6</w:t>
      </w:r>
      <w:r w:rsidR="002A5C55" w:rsidRPr="009A6792">
        <w:rPr>
          <w:rFonts w:ascii="Times New Roman" w:hAnsi="Times New Roman" w:cs="Times New Roman"/>
          <w:sz w:val="24"/>
          <w:szCs w:val="24"/>
        </w:rPr>
        <w:t>0+364</w:t>
      </w:r>
      <w:r w:rsidR="0068651B">
        <w:rPr>
          <w:rFonts w:ascii="Times New Roman" w:hAnsi="Times New Roman" w:cs="Times New Roman"/>
          <w:sz w:val="24"/>
          <w:szCs w:val="24"/>
        </w:rPr>
        <w:t>170</w:t>
      </w:r>
      <w:r w:rsidR="002A5C55" w:rsidRPr="009A6792">
        <w:rPr>
          <w:rFonts w:ascii="Times New Roman" w:hAnsi="Times New Roman" w:cs="Times New Roman"/>
          <w:sz w:val="24"/>
          <w:szCs w:val="24"/>
        </w:rPr>
        <w:t>,</w:t>
      </w:r>
      <w:r w:rsidR="0068651B">
        <w:rPr>
          <w:rFonts w:ascii="Times New Roman" w:hAnsi="Times New Roman" w:cs="Times New Roman"/>
          <w:sz w:val="24"/>
          <w:szCs w:val="24"/>
        </w:rPr>
        <w:t>72</w:t>
      </w:r>
      <w:r w:rsidR="002A5C55" w:rsidRPr="009A6792">
        <w:rPr>
          <w:rFonts w:ascii="Times New Roman" w:hAnsi="Times New Roman" w:cs="Times New Roman"/>
          <w:sz w:val="24"/>
          <w:szCs w:val="24"/>
        </w:rPr>
        <w:t>+109 2</w:t>
      </w:r>
      <w:r w:rsidR="0068651B">
        <w:rPr>
          <w:rFonts w:ascii="Times New Roman" w:hAnsi="Times New Roman" w:cs="Times New Roman"/>
          <w:sz w:val="24"/>
          <w:szCs w:val="24"/>
        </w:rPr>
        <w:t>51</w:t>
      </w:r>
      <w:r w:rsidR="002A5C55" w:rsidRPr="009A6792">
        <w:rPr>
          <w:rFonts w:ascii="Times New Roman" w:hAnsi="Times New Roman" w:cs="Times New Roman"/>
          <w:sz w:val="24"/>
          <w:szCs w:val="24"/>
        </w:rPr>
        <w:t>,</w:t>
      </w:r>
      <w:r w:rsidR="0068651B">
        <w:rPr>
          <w:rFonts w:ascii="Times New Roman" w:hAnsi="Times New Roman" w:cs="Times New Roman"/>
          <w:sz w:val="24"/>
          <w:szCs w:val="24"/>
        </w:rPr>
        <w:t>22</w:t>
      </w:r>
      <w:r w:rsidRPr="009A6792">
        <w:rPr>
          <w:rFonts w:ascii="Times New Roman" w:hAnsi="Times New Roman" w:cs="Times New Roman"/>
          <w:sz w:val="24"/>
          <w:szCs w:val="24"/>
        </w:rPr>
        <w:t xml:space="preserve">)*1,051 + </w:t>
      </w:r>
      <w:r w:rsidR="002A5C55" w:rsidRPr="009A6792">
        <w:rPr>
          <w:rFonts w:ascii="Times New Roman" w:hAnsi="Times New Roman" w:cs="Times New Roman"/>
          <w:sz w:val="24"/>
          <w:szCs w:val="24"/>
        </w:rPr>
        <w:t xml:space="preserve">482 </w:t>
      </w:r>
      <w:r w:rsidR="00BE1352">
        <w:rPr>
          <w:rFonts w:ascii="Times New Roman" w:hAnsi="Times New Roman" w:cs="Times New Roman"/>
          <w:sz w:val="24"/>
          <w:szCs w:val="24"/>
        </w:rPr>
        <w:t>256</w:t>
      </w:r>
      <w:r w:rsidR="002A5C55" w:rsidRPr="009A6792">
        <w:rPr>
          <w:rFonts w:ascii="Times New Roman" w:hAnsi="Times New Roman" w:cs="Times New Roman"/>
          <w:sz w:val="24"/>
          <w:szCs w:val="24"/>
        </w:rPr>
        <w:t>,</w:t>
      </w:r>
      <w:r w:rsidR="00BE1352">
        <w:rPr>
          <w:rFonts w:ascii="Times New Roman" w:hAnsi="Times New Roman" w:cs="Times New Roman"/>
          <w:sz w:val="24"/>
          <w:szCs w:val="24"/>
        </w:rPr>
        <w:t>72</w:t>
      </w:r>
      <w:r w:rsidR="002A5C55" w:rsidRPr="009A6792">
        <w:rPr>
          <w:rFonts w:ascii="Times New Roman" w:hAnsi="Times New Roman" w:cs="Times New Roman"/>
          <w:sz w:val="24"/>
          <w:szCs w:val="24"/>
        </w:rPr>
        <w:t xml:space="preserve"> </w:t>
      </w:r>
      <w:r w:rsidRPr="009A6792">
        <w:rPr>
          <w:rFonts w:ascii="Times New Roman" w:hAnsi="Times New Roman" w:cs="Times New Roman"/>
          <w:sz w:val="24"/>
          <w:szCs w:val="24"/>
        </w:rPr>
        <w:t>=</w:t>
      </w:r>
      <w:r w:rsidR="002A5C55" w:rsidRPr="009A6792">
        <w:rPr>
          <w:rFonts w:ascii="Times New Roman" w:hAnsi="Times New Roman" w:cs="Times New Roman"/>
          <w:sz w:val="24"/>
          <w:szCs w:val="24"/>
        </w:rPr>
        <w:t>2 41</w:t>
      </w:r>
      <w:r w:rsidR="00BE1352">
        <w:rPr>
          <w:rFonts w:ascii="Times New Roman" w:hAnsi="Times New Roman" w:cs="Times New Roman"/>
          <w:sz w:val="24"/>
          <w:szCs w:val="24"/>
        </w:rPr>
        <w:t>1</w:t>
      </w:r>
      <w:r w:rsidR="002A5C55" w:rsidRPr="009A6792">
        <w:rPr>
          <w:rFonts w:ascii="Times New Roman" w:hAnsi="Times New Roman" w:cs="Times New Roman"/>
          <w:sz w:val="24"/>
          <w:szCs w:val="24"/>
        </w:rPr>
        <w:t> </w:t>
      </w:r>
      <w:r w:rsidR="00BE1352">
        <w:rPr>
          <w:rFonts w:ascii="Times New Roman" w:hAnsi="Times New Roman" w:cs="Times New Roman"/>
          <w:sz w:val="24"/>
          <w:szCs w:val="24"/>
        </w:rPr>
        <w:t>283</w:t>
      </w:r>
      <w:r w:rsidR="002A5C55" w:rsidRPr="009A6792">
        <w:rPr>
          <w:rFonts w:ascii="Times New Roman" w:hAnsi="Times New Roman" w:cs="Times New Roman"/>
          <w:sz w:val="24"/>
          <w:szCs w:val="24"/>
        </w:rPr>
        <w:t>,5</w:t>
      </w:r>
      <w:r w:rsidR="00BE1352">
        <w:rPr>
          <w:rFonts w:ascii="Times New Roman" w:hAnsi="Times New Roman" w:cs="Times New Roman"/>
          <w:sz w:val="24"/>
          <w:szCs w:val="24"/>
        </w:rPr>
        <w:t>9</w:t>
      </w:r>
      <w:r w:rsidR="002A5C55" w:rsidRPr="009A6792">
        <w:rPr>
          <w:rFonts w:ascii="Times New Roman" w:hAnsi="Times New Roman" w:cs="Times New Roman"/>
          <w:sz w:val="24"/>
          <w:szCs w:val="24"/>
        </w:rPr>
        <w:t xml:space="preserve"> </w:t>
      </w:r>
      <w:r w:rsidRPr="009A6792">
        <w:rPr>
          <w:rFonts w:ascii="Times New Roman" w:hAnsi="Times New Roman" w:cs="Times New Roman"/>
          <w:sz w:val="24"/>
          <w:szCs w:val="24"/>
        </w:rPr>
        <w:t xml:space="preserve">+ </w:t>
      </w:r>
      <w:r w:rsidR="002A5C55" w:rsidRPr="009A6792">
        <w:rPr>
          <w:rFonts w:ascii="Times New Roman" w:hAnsi="Times New Roman" w:cs="Times New Roman"/>
          <w:sz w:val="24"/>
          <w:szCs w:val="24"/>
        </w:rPr>
        <w:t xml:space="preserve">482 </w:t>
      </w:r>
      <w:r w:rsidR="00BE1352">
        <w:rPr>
          <w:rFonts w:ascii="Times New Roman" w:hAnsi="Times New Roman" w:cs="Times New Roman"/>
          <w:sz w:val="24"/>
          <w:szCs w:val="24"/>
        </w:rPr>
        <w:t>256</w:t>
      </w:r>
      <w:r w:rsidR="002A5C55" w:rsidRPr="009A6792">
        <w:rPr>
          <w:rFonts w:ascii="Times New Roman" w:hAnsi="Times New Roman" w:cs="Times New Roman"/>
          <w:sz w:val="24"/>
          <w:szCs w:val="24"/>
        </w:rPr>
        <w:t>,</w:t>
      </w:r>
      <w:r w:rsidR="00BE1352">
        <w:rPr>
          <w:rFonts w:ascii="Times New Roman" w:hAnsi="Times New Roman" w:cs="Times New Roman"/>
          <w:sz w:val="24"/>
          <w:szCs w:val="24"/>
        </w:rPr>
        <w:t>72</w:t>
      </w:r>
      <w:r w:rsidR="002A5C55" w:rsidRPr="009A6792">
        <w:rPr>
          <w:rFonts w:ascii="Times New Roman" w:hAnsi="Times New Roman" w:cs="Times New Roman"/>
          <w:sz w:val="24"/>
          <w:szCs w:val="24"/>
        </w:rPr>
        <w:t xml:space="preserve"> </w:t>
      </w:r>
      <w:r w:rsidRPr="009A6792">
        <w:rPr>
          <w:rFonts w:ascii="Times New Roman" w:hAnsi="Times New Roman" w:cs="Times New Roman"/>
          <w:sz w:val="24"/>
          <w:szCs w:val="24"/>
        </w:rPr>
        <w:t>=2 89</w:t>
      </w:r>
      <w:r w:rsidR="00BE1352">
        <w:rPr>
          <w:rFonts w:ascii="Times New Roman" w:hAnsi="Times New Roman" w:cs="Times New Roman"/>
          <w:sz w:val="24"/>
          <w:szCs w:val="24"/>
        </w:rPr>
        <w:t>3</w:t>
      </w:r>
      <w:r w:rsidRPr="009A6792">
        <w:rPr>
          <w:rFonts w:ascii="Times New Roman" w:hAnsi="Times New Roman" w:cs="Times New Roman"/>
          <w:sz w:val="24"/>
          <w:szCs w:val="24"/>
        </w:rPr>
        <w:t> </w:t>
      </w:r>
      <w:r w:rsidR="002A5C55" w:rsidRPr="009A6792">
        <w:rPr>
          <w:rFonts w:ascii="Times New Roman" w:hAnsi="Times New Roman" w:cs="Times New Roman"/>
          <w:sz w:val="24"/>
          <w:szCs w:val="24"/>
        </w:rPr>
        <w:t>5</w:t>
      </w:r>
      <w:r w:rsidR="00BE1352">
        <w:rPr>
          <w:rFonts w:ascii="Times New Roman" w:hAnsi="Times New Roman" w:cs="Times New Roman"/>
          <w:sz w:val="24"/>
          <w:szCs w:val="24"/>
        </w:rPr>
        <w:t>40</w:t>
      </w:r>
      <w:r w:rsidRPr="009A6792">
        <w:rPr>
          <w:rFonts w:ascii="Times New Roman" w:hAnsi="Times New Roman" w:cs="Times New Roman"/>
          <w:sz w:val="24"/>
          <w:szCs w:val="24"/>
        </w:rPr>
        <w:t>,</w:t>
      </w:r>
      <w:r w:rsidR="00BE1352">
        <w:rPr>
          <w:rFonts w:ascii="Times New Roman" w:hAnsi="Times New Roman" w:cs="Times New Roman"/>
          <w:sz w:val="24"/>
          <w:szCs w:val="24"/>
        </w:rPr>
        <w:t>31</w:t>
      </w:r>
      <w:r w:rsidR="002A5C55" w:rsidRPr="009A6792">
        <w:rPr>
          <w:rFonts w:ascii="Times New Roman" w:hAnsi="Times New Roman" w:cs="Times New Roman"/>
          <w:sz w:val="24"/>
          <w:szCs w:val="24"/>
        </w:rPr>
        <w:t xml:space="preserve"> </w:t>
      </w:r>
      <w:r w:rsidR="00DE1055" w:rsidRPr="009A6792">
        <w:rPr>
          <w:rFonts w:ascii="Times New Roman" w:hAnsi="Times New Roman" w:cs="Times New Roman"/>
          <w:sz w:val="24"/>
          <w:szCs w:val="24"/>
        </w:rPr>
        <w:t xml:space="preserve"> руб.</w:t>
      </w:r>
    </w:p>
    <w:p w:rsidR="009C7F49" w:rsidRPr="009A6792" w:rsidRDefault="009C7F49" w:rsidP="00511D06">
      <w:pPr>
        <w:spacing w:after="0" w:line="240" w:lineRule="auto"/>
        <w:ind w:firstLine="708"/>
        <w:jc w:val="both"/>
        <w:rPr>
          <w:rFonts w:ascii="Times New Roman" w:hAnsi="Times New Roman" w:cs="Times New Roman"/>
          <w:sz w:val="24"/>
          <w:szCs w:val="24"/>
        </w:rPr>
      </w:pPr>
      <w:r w:rsidRPr="009A6792">
        <w:rPr>
          <w:rFonts w:ascii="Times New Roman" w:hAnsi="Times New Roman" w:cs="Times New Roman"/>
          <w:sz w:val="24"/>
          <w:szCs w:val="24"/>
        </w:rPr>
        <w:t>НМЦК для 12 ч поста</w:t>
      </w:r>
      <w:r w:rsidR="00511D06">
        <w:rPr>
          <w:rFonts w:ascii="Times New Roman" w:hAnsi="Times New Roman" w:cs="Times New Roman"/>
          <w:sz w:val="24"/>
          <w:szCs w:val="24"/>
        </w:rPr>
        <w:t xml:space="preserve"> с работой только в рабочие дни </w:t>
      </w:r>
      <w:r w:rsidRPr="009A6792">
        <w:rPr>
          <w:rFonts w:ascii="Times New Roman" w:hAnsi="Times New Roman" w:cs="Times New Roman"/>
          <w:sz w:val="24"/>
          <w:szCs w:val="24"/>
        </w:rPr>
        <w:t>= (764 0</w:t>
      </w:r>
      <w:r w:rsidR="00253FDB">
        <w:rPr>
          <w:rFonts w:ascii="Times New Roman" w:hAnsi="Times New Roman" w:cs="Times New Roman"/>
          <w:sz w:val="24"/>
          <w:szCs w:val="24"/>
        </w:rPr>
        <w:t>0</w:t>
      </w:r>
      <w:r w:rsidRPr="009A6792">
        <w:rPr>
          <w:rFonts w:ascii="Times New Roman" w:hAnsi="Times New Roman" w:cs="Times New Roman"/>
          <w:sz w:val="24"/>
          <w:szCs w:val="24"/>
        </w:rPr>
        <w:t>0,</w:t>
      </w:r>
      <w:r w:rsidR="00253FDB">
        <w:rPr>
          <w:rFonts w:ascii="Times New Roman" w:hAnsi="Times New Roman" w:cs="Times New Roman"/>
          <w:sz w:val="24"/>
          <w:szCs w:val="24"/>
        </w:rPr>
        <w:t>64</w:t>
      </w:r>
      <w:r w:rsidRPr="009A6792">
        <w:rPr>
          <w:rFonts w:ascii="Times New Roman" w:hAnsi="Times New Roman" w:cs="Times New Roman"/>
          <w:sz w:val="24"/>
          <w:szCs w:val="24"/>
        </w:rPr>
        <w:t>+15280</w:t>
      </w:r>
      <w:r w:rsidR="00253FDB">
        <w:rPr>
          <w:rFonts w:ascii="Times New Roman" w:hAnsi="Times New Roman" w:cs="Times New Roman"/>
          <w:sz w:val="24"/>
          <w:szCs w:val="24"/>
        </w:rPr>
        <w:t>0</w:t>
      </w:r>
      <w:r w:rsidRPr="009A6792">
        <w:rPr>
          <w:rFonts w:ascii="Times New Roman" w:hAnsi="Times New Roman" w:cs="Times New Roman"/>
          <w:sz w:val="24"/>
          <w:szCs w:val="24"/>
        </w:rPr>
        <w:t>,</w:t>
      </w:r>
      <w:r w:rsidR="00253FDB">
        <w:rPr>
          <w:rFonts w:ascii="Times New Roman" w:hAnsi="Times New Roman" w:cs="Times New Roman"/>
          <w:sz w:val="24"/>
          <w:szCs w:val="24"/>
        </w:rPr>
        <w:t>13</w:t>
      </w:r>
      <w:r w:rsidRPr="009A6792">
        <w:rPr>
          <w:rFonts w:ascii="Times New Roman" w:hAnsi="Times New Roman" w:cs="Times New Roman"/>
          <w:sz w:val="24"/>
          <w:szCs w:val="24"/>
        </w:rPr>
        <w:t>+45 84</w:t>
      </w:r>
      <w:r w:rsidR="00253FDB">
        <w:rPr>
          <w:rFonts w:ascii="Times New Roman" w:hAnsi="Times New Roman" w:cs="Times New Roman"/>
          <w:sz w:val="24"/>
          <w:szCs w:val="24"/>
        </w:rPr>
        <w:t>0</w:t>
      </w:r>
      <w:r w:rsidRPr="009A6792">
        <w:rPr>
          <w:rFonts w:ascii="Times New Roman" w:hAnsi="Times New Roman" w:cs="Times New Roman"/>
          <w:sz w:val="24"/>
          <w:szCs w:val="24"/>
        </w:rPr>
        <w:t>,</w:t>
      </w:r>
      <w:r w:rsidR="00253FDB">
        <w:rPr>
          <w:rFonts w:ascii="Times New Roman" w:hAnsi="Times New Roman" w:cs="Times New Roman"/>
          <w:sz w:val="24"/>
          <w:szCs w:val="24"/>
        </w:rPr>
        <w:t>04</w:t>
      </w:r>
      <w:r w:rsidRPr="009A6792">
        <w:rPr>
          <w:rFonts w:ascii="Times New Roman" w:hAnsi="Times New Roman" w:cs="Times New Roman"/>
          <w:sz w:val="24"/>
          <w:szCs w:val="24"/>
        </w:rPr>
        <w:t>) *1,051 + 202 34</w:t>
      </w:r>
      <w:r w:rsidR="00253FDB">
        <w:rPr>
          <w:rFonts w:ascii="Times New Roman" w:hAnsi="Times New Roman" w:cs="Times New Roman"/>
          <w:sz w:val="24"/>
          <w:szCs w:val="24"/>
        </w:rPr>
        <w:t>7</w:t>
      </w:r>
      <w:r w:rsidRPr="009A6792">
        <w:rPr>
          <w:rFonts w:ascii="Times New Roman" w:hAnsi="Times New Roman" w:cs="Times New Roman"/>
          <w:sz w:val="24"/>
          <w:szCs w:val="24"/>
        </w:rPr>
        <w:t>,</w:t>
      </w:r>
      <w:r w:rsidR="00253FDB">
        <w:rPr>
          <w:rFonts w:ascii="Times New Roman" w:hAnsi="Times New Roman" w:cs="Times New Roman"/>
          <w:sz w:val="24"/>
          <w:szCs w:val="24"/>
        </w:rPr>
        <w:t>10</w:t>
      </w:r>
      <w:r w:rsidRPr="009A6792">
        <w:rPr>
          <w:rFonts w:ascii="Times New Roman" w:hAnsi="Times New Roman" w:cs="Times New Roman"/>
          <w:sz w:val="24"/>
          <w:szCs w:val="24"/>
        </w:rPr>
        <w:t>=1 011 7</w:t>
      </w:r>
      <w:r w:rsidR="00253FDB">
        <w:rPr>
          <w:rFonts w:ascii="Times New Roman" w:hAnsi="Times New Roman" w:cs="Times New Roman"/>
          <w:sz w:val="24"/>
          <w:szCs w:val="24"/>
        </w:rPr>
        <w:t>35</w:t>
      </w:r>
      <w:r w:rsidRPr="009A6792">
        <w:rPr>
          <w:rFonts w:ascii="Times New Roman" w:hAnsi="Times New Roman" w:cs="Times New Roman"/>
          <w:sz w:val="24"/>
          <w:szCs w:val="24"/>
        </w:rPr>
        <w:t>,</w:t>
      </w:r>
      <w:r w:rsidR="00253FDB">
        <w:rPr>
          <w:rFonts w:ascii="Times New Roman" w:hAnsi="Times New Roman" w:cs="Times New Roman"/>
          <w:sz w:val="24"/>
          <w:szCs w:val="24"/>
        </w:rPr>
        <w:t>49 + 202 3</w:t>
      </w:r>
      <w:r w:rsidRPr="009A6792">
        <w:rPr>
          <w:rFonts w:ascii="Times New Roman" w:hAnsi="Times New Roman" w:cs="Times New Roman"/>
          <w:sz w:val="24"/>
          <w:szCs w:val="24"/>
        </w:rPr>
        <w:t>4</w:t>
      </w:r>
      <w:r w:rsidR="00253FDB">
        <w:rPr>
          <w:rFonts w:ascii="Times New Roman" w:hAnsi="Times New Roman" w:cs="Times New Roman"/>
          <w:sz w:val="24"/>
          <w:szCs w:val="24"/>
        </w:rPr>
        <w:t>7</w:t>
      </w:r>
      <w:r w:rsidRPr="009A6792">
        <w:rPr>
          <w:rFonts w:ascii="Times New Roman" w:hAnsi="Times New Roman" w:cs="Times New Roman"/>
          <w:sz w:val="24"/>
          <w:szCs w:val="24"/>
        </w:rPr>
        <w:t>,</w:t>
      </w:r>
      <w:r w:rsidR="00253FDB">
        <w:rPr>
          <w:rFonts w:ascii="Times New Roman" w:hAnsi="Times New Roman" w:cs="Times New Roman"/>
          <w:sz w:val="24"/>
          <w:szCs w:val="24"/>
        </w:rPr>
        <w:t>10</w:t>
      </w:r>
      <w:r w:rsidRPr="009A6792">
        <w:rPr>
          <w:rFonts w:ascii="Times New Roman" w:hAnsi="Times New Roman" w:cs="Times New Roman"/>
          <w:sz w:val="24"/>
          <w:szCs w:val="24"/>
        </w:rPr>
        <w:t>=1 214 </w:t>
      </w:r>
      <w:r w:rsidR="00253FDB">
        <w:rPr>
          <w:rFonts w:ascii="Times New Roman" w:hAnsi="Times New Roman" w:cs="Times New Roman"/>
          <w:sz w:val="24"/>
          <w:szCs w:val="24"/>
        </w:rPr>
        <w:t>082</w:t>
      </w:r>
      <w:r w:rsidRPr="009A6792">
        <w:rPr>
          <w:rFonts w:ascii="Times New Roman" w:hAnsi="Times New Roman" w:cs="Times New Roman"/>
          <w:sz w:val="24"/>
          <w:szCs w:val="24"/>
        </w:rPr>
        <w:t>,</w:t>
      </w:r>
      <w:r w:rsidR="00253FDB">
        <w:rPr>
          <w:rFonts w:ascii="Times New Roman" w:hAnsi="Times New Roman" w:cs="Times New Roman"/>
          <w:sz w:val="24"/>
          <w:szCs w:val="24"/>
        </w:rPr>
        <w:t>59</w:t>
      </w:r>
      <w:r w:rsidR="00DE1055" w:rsidRPr="009A6792">
        <w:rPr>
          <w:rFonts w:ascii="Times New Roman" w:hAnsi="Times New Roman" w:cs="Times New Roman"/>
          <w:sz w:val="24"/>
          <w:szCs w:val="24"/>
        </w:rPr>
        <w:t xml:space="preserve"> </w:t>
      </w:r>
      <w:r w:rsidR="00035487" w:rsidRPr="009A6792">
        <w:rPr>
          <w:rFonts w:ascii="Times New Roman" w:hAnsi="Times New Roman" w:cs="Times New Roman"/>
          <w:sz w:val="24"/>
          <w:szCs w:val="24"/>
        </w:rPr>
        <w:t xml:space="preserve"> </w:t>
      </w:r>
      <w:r w:rsidR="00DE1055" w:rsidRPr="009A6792">
        <w:rPr>
          <w:rFonts w:ascii="Times New Roman" w:hAnsi="Times New Roman" w:cs="Times New Roman"/>
          <w:sz w:val="24"/>
          <w:szCs w:val="24"/>
        </w:rPr>
        <w:t>руб.</w:t>
      </w:r>
    </w:p>
    <w:p w:rsidR="009C7F49" w:rsidRPr="009A6792" w:rsidRDefault="009C7F49" w:rsidP="00511D06">
      <w:pPr>
        <w:spacing w:after="0" w:line="240" w:lineRule="auto"/>
        <w:ind w:firstLine="708"/>
        <w:jc w:val="both"/>
        <w:rPr>
          <w:rFonts w:ascii="Times New Roman" w:hAnsi="Times New Roman" w:cs="Times New Roman"/>
          <w:sz w:val="24"/>
          <w:szCs w:val="24"/>
        </w:rPr>
      </w:pPr>
      <w:r w:rsidRPr="009A6792">
        <w:rPr>
          <w:rFonts w:ascii="Times New Roman" w:hAnsi="Times New Roman" w:cs="Times New Roman"/>
          <w:sz w:val="24"/>
          <w:szCs w:val="24"/>
        </w:rPr>
        <w:t>НМЦК для 8 ч поста</w:t>
      </w:r>
      <w:r w:rsidR="00511D06">
        <w:rPr>
          <w:rFonts w:ascii="Times New Roman" w:hAnsi="Times New Roman" w:cs="Times New Roman"/>
          <w:sz w:val="24"/>
          <w:szCs w:val="24"/>
        </w:rPr>
        <w:t xml:space="preserve"> с работой только в рабочие дни </w:t>
      </w:r>
      <w:r w:rsidRPr="009A6792">
        <w:rPr>
          <w:rFonts w:ascii="Times New Roman" w:hAnsi="Times New Roman" w:cs="Times New Roman"/>
          <w:sz w:val="24"/>
          <w:szCs w:val="24"/>
        </w:rPr>
        <w:t>= (</w:t>
      </w:r>
      <w:r w:rsidR="007E6BF4" w:rsidRPr="007E6BF4">
        <w:rPr>
          <w:rFonts w:ascii="Times New Roman" w:hAnsi="Times New Roman" w:cs="Times New Roman"/>
          <w:sz w:val="24"/>
          <w:szCs w:val="24"/>
        </w:rPr>
        <w:t>556145,20+111229,04+33 368,71)*1,051</w:t>
      </w:r>
      <w:r w:rsidRPr="009A6792">
        <w:rPr>
          <w:rFonts w:ascii="Times New Roman" w:hAnsi="Times New Roman" w:cs="Times New Roman"/>
          <w:sz w:val="24"/>
          <w:szCs w:val="24"/>
        </w:rPr>
        <w:t xml:space="preserve"> + </w:t>
      </w:r>
      <w:r w:rsidR="007E6BF4" w:rsidRPr="007E6BF4">
        <w:rPr>
          <w:rFonts w:ascii="Times New Roman" w:hAnsi="Times New Roman" w:cs="Times New Roman"/>
          <w:sz w:val="24"/>
          <w:szCs w:val="24"/>
        </w:rPr>
        <w:t xml:space="preserve">147 296,17 </w:t>
      </w:r>
      <w:r w:rsidRPr="009A6792">
        <w:rPr>
          <w:rFonts w:ascii="Times New Roman" w:hAnsi="Times New Roman" w:cs="Times New Roman"/>
          <w:sz w:val="24"/>
          <w:szCs w:val="24"/>
        </w:rPr>
        <w:t>=</w:t>
      </w:r>
      <w:r w:rsidR="007E6BF4" w:rsidRPr="007E6BF4">
        <w:rPr>
          <w:rFonts w:ascii="Times New Roman" w:hAnsi="Times New Roman" w:cs="Times New Roman"/>
          <w:sz w:val="24"/>
          <w:szCs w:val="24"/>
        </w:rPr>
        <w:t xml:space="preserve">736 480,84 </w:t>
      </w:r>
      <w:r w:rsidRPr="009A6792">
        <w:rPr>
          <w:rFonts w:ascii="Times New Roman" w:hAnsi="Times New Roman" w:cs="Times New Roman"/>
          <w:sz w:val="24"/>
          <w:szCs w:val="24"/>
        </w:rPr>
        <w:t xml:space="preserve">+ </w:t>
      </w:r>
      <w:r w:rsidR="007E6BF4" w:rsidRPr="007E6BF4">
        <w:rPr>
          <w:rFonts w:ascii="Times New Roman" w:hAnsi="Times New Roman" w:cs="Times New Roman"/>
          <w:sz w:val="24"/>
          <w:szCs w:val="24"/>
        </w:rPr>
        <w:t xml:space="preserve">147 296,17 </w:t>
      </w:r>
      <w:r w:rsidRPr="009A6792">
        <w:rPr>
          <w:rFonts w:ascii="Times New Roman" w:hAnsi="Times New Roman" w:cs="Times New Roman"/>
          <w:sz w:val="24"/>
          <w:szCs w:val="24"/>
        </w:rPr>
        <w:t>=</w:t>
      </w:r>
      <w:r w:rsidR="00253FDB">
        <w:rPr>
          <w:rFonts w:ascii="Times New Roman" w:hAnsi="Times New Roman" w:cs="Times New Roman"/>
          <w:sz w:val="24"/>
          <w:szCs w:val="24"/>
        </w:rPr>
        <w:t xml:space="preserve"> </w:t>
      </w:r>
      <w:r w:rsidR="00865166" w:rsidRPr="009A6792">
        <w:rPr>
          <w:rFonts w:ascii="Times New Roman" w:hAnsi="Times New Roman" w:cs="Times New Roman"/>
          <w:sz w:val="24"/>
          <w:szCs w:val="24"/>
        </w:rPr>
        <w:t>8</w:t>
      </w:r>
      <w:r w:rsidR="007E6BF4">
        <w:rPr>
          <w:rFonts w:ascii="Times New Roman" w:hAnsi="Times New Roman" w:cs="Times New Roman"/>
          <w:sz w:val="24"/>
          <w:szCs w:val="24"/>
        </w:rPr>
        <w:t>83 777,01</w:t>
      </w:r>
      <w:r w:rsidR="00DE1055" w:rsidRPr="009A6792">
        <w:rPr>
          <w:rFonts w:ascii="Times New Roman" w:hAnsi="Times New Roman" w:cs="Times New Roman"/>
          <w:sz w:val="24"/>
          <w:szCs w:val="24"/>
        </w:rPr>
        <w:t xml:space="preserve"> руб.</w:t>
      </w:r>
    </w:p>
    <w:p w:rsidR="008F01E3" w:rsidRDefault="00EF08D3" w:rsidP="00DE1055">
      <w:pPr>
        <w:spacing w:after="0" w:line="240" w:lineRule="auto"/>
        <w:ind w:firstLine="708"/>
        <w:rPr>
          <w:rFonts w:ascii="Times New Roman" w:hAnsi="Times New Roman" w:cs="Times New Roman"/>
          <w:sz w:val="24"/>
          <w:szCs w:val="24"/>
          <w:shd w:val="clear" w:color="auto" w:fill="FFFFFF"/>
        </w:rPr>
      </w:pPr>
      <w:r w:rsidRPr="009A6792">
        <w:rPr>
          <w:rFonts w:ascii="Times New Roman" w:hAnsi="Times New Roman" w:cs="Times New Roman"/>
          <w:sz w:val="24"/>
          <w:szCs w:val="24"/>
        </w:rPr>
        <w:t xml:space="preserve">Однако, согласно КТРУ </w:t>
      </w:r>
      <w:hyperlink r:id="rId13" w:tgtFrame="_blank" w:history="1">
        <w:r w:rsidRPr="009A6792">
          <w:rPr>
            <w:rStyle w:val="a6"/>
            <w:rFonts w:ascii="Times New Roman" w:hAnsi="Times New Roman" w:cs="Times New Roman"/>
            <w:color w:val="auto"/>
            <w:sz w:val="24"/>
            <w:szCs w:val="24"/>
            <w:u w:val="none"/>
            <w:bdr w:val="none" w:sz="0" w:space="0" w:color="auto" w:frame="1"/>
            <w:shd w:val="clear" w:color="auto" w:fill="FFFFFF"/>
          </w:rPr>
          <w:t>80.10.12.000-0000000</w:t>
        </w:r>
      </w:hyperlink>
      <w:r w:rsidR="00C04633">
        <w:rPr>
          <w:rStyle w:val="a6"/>
          <w:rFonts w:ascii="Times New Roman" w:hAnsi="Times New Roman" w:cs="Times New Roman"/>
          <w:color w:val="auto"/>
          <w:sz w:val="24"/>
          <w:szCs w:val="24"/>
          <w:u w:val="none"/>
          <w:bdr w:val="none" w:sz="0" w:space="0" w:color="auto" w:frame="1"/>
          <w:shd w:val="clear" w:color="auto" w:fill="FFFFFF"/>
        </w:rPr>
        <w:t xml:space="preserve">1, </w:t>
      </w:r>
      <w:r w:rsidR="00C04633" w:rsidRPr="00C04633">
        <w:rPr>
          <w:rStyle w:val="a6"/>
          <w:rFonts w:ascii="Times New Roman" w:hAnsi="Times New Roman" w:cs="Times New Roman"/>
          <w:color w:val="auto"/>
          <w:sz w:val="24"/>
          <w:szCs w:val="24"/>
          <w:u w:val="none"/>
          <w:bdr w:val="none" w:sz="0" w:space="0" w:color="auto" w:frame="1"/>
          <w:shd w:val="clear" w:color="auto" w:fill="FFFFFF"/>
        </w:rPr>
        <w:t>КТРУ 80.10.12.000-0000000</w:t>
      </w:r>
      <w:r w:rsidR="00C04633">
        <w:rPr>
          <w:rStyle w:val="a6"/>
          <w:rFonts w:ascii="Times New Roman" w:hAnsi="Times New Roman" w:cs="Times New Roman"/>
          <w:color w:val="auto"/>
          <w:sz w:val="24"/>
          <w:szCs w:val="24"/>
          <w:u w:val="none"/>
          <w:bdr w:val="none" w:sz="0" w:space="0" w:color="auto" w:frame="1"/>
          <w:shd w:val="clear" w:color="auto" w:fill="FFFFFF"/>
        </w:rPr>
        <w:t>2,</w:t>
      </w:r>
      <w:r w:rsidR="00C04633" w:rsidRPr="00C04633">
        <w:t xml:space="preserve"> </w:t>
      </w:r>
      <w:r w:rsidR="00C04633" w:rsidRPr="00C04633">
        <w:rPr>
          <w:rStyle w:val="a6"/>
          <w:rFonts w:ascii="Times New Roman" w:hAnsi="Times New Roman" w:cs="Times New Roman"/>
          <w:color w:val="auto"/>
          <w:sz w:val="24"/>
          <w:szCs w:val="24"/>
          <w:u w:val="none"/>
          <w:bdr w:val="none" w:sz="0" w:space="0" w:color="auto" w:frame="1"/>
          <w:shd w:val="clear" w:color="auto" w:fill="FFFFFF"/>
        </w:rPr>
        <w:t>КТРУ 80.10.12.000-00000003</w:t>
      </w:r>
      <w:r w:rsidRPr="009A6792">
        <w:rPr>
          <w:rFonts w:ascii="Times New Roman" w:hAnsi="Times New Roman" w:cs="Times New Roman"/>
          <w:sz w:val="24"/>
          <w:szCs w:val="24"/>
        </w:rPr>
        <w:t xml:space="preserve"> </w:t>
      </w:r>
      <w:r w:rsidR="00DE1055" w:rsidRPr="009A6792">
        <w:rPr>
          <w:rFonts w:ascii="Times New Roman" w:hAnsi="Times New Roman" w:cs="Times New Roman"/>
          <w:sz w:val="24"/>
          <w:szCs w:val="24"/>
        </w:rPr>
        <w:t>«</w:t>
      </w:r>
      <w:r w:rsidRPr="009A6792">
        <w:rPr>
          <w:rFonts w:ascii="Times New Roman" w:hAnsi="Times New Roman" w:cs="Times New Roman"/>
          <w:sz w:val="24"/>
          <w:szCs w:val="24"/>
          <w:shd w:val="clear" w:color="auto" w:fill="FFFFFF"/>
        </w:rPr>
        <w:t>Услуги частной охраны (Выставление поста охраны)</w:t>
      </w:r>
      <w:r w:rsidR="00DE1055" w:rsidRPr="009A6792">
        <w:rPr>
          <w:rFonts w:ascii="Times New Roman" w:hAnsi="Times New Roman" w:cs="Times New Roman"/>
          <w:sz w:val="24"/>
          <w:szCs w:val="24"/>
          <w:shd w:val="clear" w:color="auto" w:fill="FFFFFF"/>
        </w:rPr>
        <w:t>»</w:t>
      </w:r>
      <w:r w:rsidR="008F01E3">
        <w:rPr>
          <w:rFonts w:ascii="Times New Roman" w:hAnsi="Times New Roman" w:cs="Times New Roman"/>
          <w:sz w:val="24"/>
          <w:szCs w:val="24"/>
          <w:shd w:val="clear" w:color="auto" w:fill="FFFFFF"/>
        </w:rPr>
        <w:t xml:space="preserve"> </w:t>
      </w:r>
      <w:r w:rsidRPr="009A6792">
        <w:rPr>
          <w:rFonts w:ascii="Times New Roman" w:hAnsi="Times New Roman" w:cs="Times New Roman"/>
          <w:sz w:val="24"/>
          <w:szCs w:val="24"/>
          <w:shd w:val="clear" w:color="auto" w:fill="FFFFFF"/>
        </w:rPr>
        <w:t xml:space="preserve"> в извещении требуется указать единицу измерения «человеко-час»</w:t>
      </w:r>
      <w:r w:rsidR="00DE1055" w:rsidRPr="009A6792">
        <w:rPr>
          <w:rFonts w:ascii="Times New Roman" w:hAnsi="Times New Roman" w:cs="Times New Roman"/>
          <w:sz w:val="24"/>
          <w:szCs w:val="24"/>
          <w:shd w:val="clear" w:color="auto" w:fill="FFFFFF"/>
        </w:rPr>
        <w:t xml:space="preserve">, соответственно стоимость услуг пересчитывается за один человека/час и составляет: </w:t>
      </w:r>
    </w:p>
    <w:p w:rsidR="00DE1055" w:rsidRPr="009A6792" w:rsidRDefault="00DE1055" w:rsidP="008F01E3">
      <w:pPr>
        <w:spacing w:after="0" w:line="240" w:lineRule="auto"/>
        <w:rPr>
          <w:rFonts w:ascii="Times New Roman" w:hAnsi="Times New Roman" w:cs="Times New Roman"/>
          <w:sz w:val="24"/>
          <w:szCs w:val="24"/>
          <w:shd w:val="clear" w:color="auto" w:fill="FFFFFF"/>
        </w:rPr>
      </w:pPr>
      <w:r w:rsidRPr="009A6792">
        <w:rPr>
          <w:rFonts w:ascii="Times New Roman" w:hAnsi="Times New Roman" w:cs="Times New Roman"/>
          <w:sz w:val="24"/>
          <w:szCs w:val="24"/>
          <w:shd w:val="clear" w:color="auto" w:fill="FFFFFF"/>
        </w:rPr>
        <w:t>для 24 часового поста – 330,</w:t>
      </w:r>
      <w:r w:rsidR="00253FDB">
        <w:rPr>
          <w:rFonts w:ascii="Times New Roman" w:hAnsi="Times New Roman" w:cs="Times New Roman"/>
          <w:sz w:val="24"/>
          <w:szCs w:val="24"/>
          <w:shd w:val="clear" w:color="auto" w:fill="FFFFFF"/>
        </w:rPr>
        <w:t>31</w:t>
      </w:r>
      <w:r w:rsidRPr="009A6792">
        <w:rPr>
          <w:rFonts w:ascii="Times New Roman" w:hAnsi="Times New Roman" w:cs="Times New Roman"/>
          <w:sz w:val="24"/>
          <w:szCs w:val="24"/>
          <w:shd w:val="clear" w:color="auto" w:fill="FFFFFF"/>
        </w:rPr>
        <w:t xml:space="preserve"> руб.</w:t>
      </w:r>
      <w:r w:rsidR="00C04633">
        <w:rPr>
          <w:rFonts w:ascii="Times New Roman" w:hAnsi="Times New Roman" w:cs="Times New Roman"/>
          <w:sz w:val="24"/>
          <w:szCs w:val="24"/>
          <w:shd w:val="clear" w:color="auto" w:fill="FFFFFF"/>
        </w:rPr>
        <w:tab/>
      </w:r>
      <w:r w:rsidRPr="009A6792">
        <w:rPr>
          <w:rFonts w:ascii="Times New Roman" w:hAnsi="Times New Roman" w:cs="Times New Roman"/>
          <w:sz w:val="24"/>
          <w:szCs w:val="24"/>
          <w:shd w:val="clear" w:color="auto" w:fill="FFFFFF"/>
        </w:rPr>
        <w:t>для 12 часового поста-409,6</w:t>
      </w:r>
      <w:r w:rsidR="00253FDB">
        <w:rPr>
          <w:rFonts w:ascii="Times New Roman" w:hAnsi="Times New Roman" w:cs="Times New Roman"/>
          <w:sz w:val="24"/>
          <w:szCs w:val="24"/>
          <w:shd w:val="clear" w:color="auto" w:fill="FFFFFF"/>
        </w:rPr>
        <w:t>1</w:t>
      </w:r>
      <w:r w:rsidRPr="009A6792">
        <w:rPr>
          <w:rFonts w:ascii="Times New Roman" w:hAnsi="Times New Roman" w:cs="Times New Roman"/>
          <w:sz w:val="24"/>
          <w:szCs w:val="24"/>
          <w:shd w:val="clear" w:color="auto" w:fill="FFFFFF"/>
        </w:rPr>
        <w:t xml:space="preserve">  руб.</w:t>
      </w:r>
      <w:r w:rsidR="00C04633">
        <w:rPr>
          <w:rFonts w:ascii="Times New Roman" w:hAnsi="Times New Roman" w:cs="Times New Roman"/>
          <w:sz w:val="24"/>
          <w:szCs w:val="24"/>
          <w:shd w:val="clear" w:color="auto" w:fill="FFFFFF"/>
        </w:rPr>
        <w:tab/>
      </w:r>
      <w:r w:rsidR="00C04633">
        <w:rPr>
          <w:rFonts w:ascii="Times New Roman" w:hAnsi="Times New Roman" w:cs="Times New Roman"/>
          <w:sz w:val="24"/>
          <w:szCs w:val="24"/>
          <w:shd w:val="clear" w:color="auto" w:fill="FFFFFF"/>
        </w:rPr>
        <w:tab/>
      </w:r>
      <w:r w:rsidR="003A60B4">
        <w:rPr>
          <w:rFonts w:ascii="Times New Roman" w:hAnsi="Times New Roman" w:cs="Times New Roman"/>
          <w:sz w:val="24"/>
          <w:szCs w:val="24"/>
          <w:shd w:val="clear" w:color="auto" w:fill="FFFFFF"/>
        </w:rPr>
        <w:t>для 8 часового поста -  44</w:t>
      </w:r>
      <w:r w:rsidR="007E6BF4">
        <w:rPr>
          <w:rFonts w:ascii="Times New Roman" w:hAnsi="Times New Roman" w:cs="Times New Roman"/>
          <w:sz w:val="24"/>
          <w:szCs w:val="24"/>
          <w:shd w:val="clear" w:color="auto" w:fill="FFFFFF"/>
        </w:rPr>
        <w:t>7</w:t>
      </w:r>
      <w:r w:rsidR="003A60B4">
        <w:rPr>
          <w:rFonts w:ascii="Times New Roman" w:hAnsi="Times New Roman" w:cs="Times New Roman"/>
          <w:sz w:val="24"/>
          <w:szCs w:val="24"/>
          <w:shd w:val="clear" w:color="auto" w:fill="FFFFFF"/>
        </w:rPr>
        <w:t>,</w:t>
      </w:r>
      <w:r w:rsidR="007E6BF4">
        <w:rPr>
          <w:rFonts w:ascii="Times New Roman" w:hAnsi="Times New Roman" w:cs="Times New Roman"/>
          <w:sz w:val="24"/>
          <w:szCs w:val="24"/>
          <w:shd w:val="clear" w:color="auto" w:fill="FFFFFF"/>
        </w:rPr>
        <w:t>25</w:t>
      </w:r>
      <w:r w:rsidRPr="009A6792">
        <w:rPr>
          <w:rFonts w:ascii="Times New Roman" w:hAnsi="Times New Roman" w:cs="Times New Roman"/>
          <w:sz w:val="24"/>
          <w:szCs w:val="24"/>
          <w:shd w:val="clear" w:color="auto" w:fill="FFFFFF"/>
        </w:rPr>
        <w:t xml:space="preserve"> руб.</w:t>
      </w:r>
    </w:p>
    <w:p w:rsidR="00035487" w:rsidRPr="009A6792" w:rsidRDefault="00035487" w:rsidP="00DE1055">
      <w:pPr>
        <w:spacing w:after="0" w:line="240" w:lineRule="auto"/>
        <w:ind w:left="2832"/>
        <w:rPr>
          <w:rFonts w:ascii="Times New Roman" w:hAnsi="Times New Roman" w:cs="Times New Roman"/>
          <w:sz w:val="24"/>
          <w:szCs w:val="24"/>
        </w:rPr>
      </w:pPr>
    </w:p>
    <w:p w:rsidR="008D7CEA" w:rsidRPr="009A6792" w:rsidRDefault="003E2306" w:rsidP="00DE1055">
      <w:pPr>
        <w:autoSpaceDE w:val="0"/>
        <w:autoSpaceDN w:val="0"/>
        <w:adjustRightInd w:val="0"/>
        <w:spacing w:after="0" w:line="240" w:lineRule="auto"/>
        <w:ind w:firstLine="709"/>
        <w:jc w:val="both"/>
        <w:rPr>
          <w:rFonts w:ascii="Times New Roman" w:hAnsi="Times New Roman" w:cs="Times New Roman"/>
          <w:sz w:val="24"/>
          <w:szCs w:val="24"/>
        </w:rPr>
      </w:pPr>
      <w:r w:rsidRPr="009A6792">
        <w:rPr>
          <w:rFonts w:ascii="Times New Roman" w:hAnsi="Times New Roman" w:cs="Times New Roman"/>
          <w:sz w:val="24"/>
          <w:szCs w:val="24"/>
        </w:rPr>
        <w:lastRenderedPageBreak/>
        <w:t xml:space="preserve">1. </w:t>
      </w:r>
      <w:r w:rsidR="008A7870" w:rsidRPr="009A6792">
        <w:rPr>
          <w:rFonts w:ascii="Times New Roman" w:hAnsi="Times New Roman" w:cs="Times New Roman"/>
          <w:sz w:val="24"/>
          <w:szCs w:val="24"/>
        </w:rPr>
        <w:t>В графе 1 Таблицы п</w:t>
      </w:r>
      <w:r w:rsidR="008D7CEA" w:rsidRPr="009A6792">
        <w:rPr>
          <w:rFonts w:ascii="Times New Roman" w:hAnsi="Times New Roman" w:cs="Times New Roman"/>
          <w:sz w:val="24"/>
          <w:szCs w:val="24"/>
        </w:rPr>
        <w:t>рямые затраты определяются как общая стоимость часа работы одного работника на одном посту охраны с учетом корректирующих коэффициентов.</w:t>
      </w:r>
    </w:p>
    <w:p w:rsidR="008D7CEA" w:rsidRPr="009A6792" w:rsidRDefault="008D7CEA" w:rsidP="00DE1055">
      <w:pPr>
        <w:autoSpaceDE w:val="0"/>
        <w:autoSpaceDN w:val="0"/>
        <w:adjustRightInd w:val="0"/>
        <w:spacing w:after="0" w:line="240" w:lineRule="auto"/>
        <w:ind w:firstLine="709"/>
        <w:jc w:val="both"/>
        <w:rPr>
          <w:rFonts w:ascii="Times New Roman" w:hAnsi="Times New Roman" w:cs="Times New Roman"/>
          <w:sz w:val="24"/>
          <w:szCs w:val="24"/>
        </w:rPr>
      </w:pPr>
      <w:r w:rsidRPr="009A6792">
        <w:rPr>
          <w:rFonts w:ascii="Times New Roman" w:hAnsi="Times New Roman" w:cs="Times New Roman"/>
          <w:sz w:val="24"/>
          <w:szCs w:val="24"/>
        </w:rPr>
        <w:t>Для частных охранных организаций прямые затраты формируются в отношении следующих видов охранных услуг:</w:t>
      </w:r>
    </w:p>
    <w:p w:rsidR="008D7CEA" w:rsidRPr="009A6792" w:rsidRDefault="003E2306" w:rsidP="009F2B23">
      <w:pPr>
        <w:autoSpaceDE w:val="0"/>
        <w:autoSpaceDN w:val="0"/>
        <w:adjustRightInd w:val="0"/>
        <w:spacing w:after="0" w:line="240" w:lineRule="auto"/>
        <w:ind w:firstLine="540"/>
        <w:jc w:val="both"/>
        <w:rPr>
          <w:rFonts w:ascii="Times New Roman" w:hAnsi="Times New Roman" w:cs="Times New Roman"/>
          <w:sz w:val="24"/>
          <w:szCs w:val="24"/>
        </w:rPr>
      </w:pPr>
      <w:r w:rsidRPr="009A6792">
        <w:rPr>
          <w:rFonts w:ascii="Times New Roman" w:hAnsi="Times New Roman" w:cs="Times New Roman"/>
          <w:sz w:val="24"/>
          <w:szCs w:val="24"/>
        </w:rPr>
        <w:t>-</w:t>
      </w:r>
      <w:r w:rsidR="008D7CEA" w:rsidRPr="009A6792">
        <w:rPr>
          <w:rFonts w:ascii="Times New Roman" w:hAnsi="Times New Roman" w:cs="Times New Roman"/>
          <w:sz w:val="24"/>
          <w:szCs w:val="24"/>
        </w:rPr>
        <w:t xml:space="preserve">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w:t>
      </w:r>
      <w:r w:rsidR="009F2B23">
        <w:rPr>
          <w:rFonts w:ascii="Times New Roman" w:hAnsi="Times New Roman" w:cs="Times New Roman"/>
          <w:sz w:val="24"/>
          <w:szCs w:val="24"/>
        </w:rPr>
        <w:t>,</w:t>
      </w:r>
      <w:r w:rsidR="009F2B23" w:rsidRPr="009F2B23">
        <w:t xml:space="preserve"> </w:t>
      </w:r>
      <w:r w:rsidR="009F2B23" w:rsidRPr="009F2B23">
        <w:rPr>
          <w:rFonts w:ascii="Times New Roman" w:hAnsi="Times New Roman" w:cs="Times New Roman"/>
          <w:sz w:val="24"/>
          <w:szCs w:val="24"/>
        </w:rPr>
        <w:t xml:space="preserve">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 РФ от 11.03.1992 </w:t>
      </w:r>
      <w:r w:rsidR="009F2B23">
        <w:rPr>
          <w:rFonts w:ascii="Times New Roman" w:hAnsi="Times New Roman" w:cs="Times New Roman"/>
          <w:sz w:val="24"/>
          <w:szCs w:val="24"/>
        </w:rPr>
        <w:t>№</w:t>
      </w:r>
      <w:r w:rsidR="009F2B23" w:rsidRPr="009F2B23">
        <w:rPr>
          <w:rFonts w:ascii="Times New Roman" w:hAnsi="Times New Roman" w:cs="Times New Roman"/>
          <w:sz w:val="24"/>
          <w:szCs w:val="24"/>
        </w:rPr>
        <w:t xml:space="preserve"> 2487-1</w:t>
      </w:r>
      <w:r w:rsidR="009F2B23">
        <w:rPr>
          <w:rFonts w:ascii="Times New Roman" w:hAnsi="Times New Roman" w:cs="Times New Roman"/>
          <w:sz w:val="24"/>
          <w:szCs w:val="24"/>
        </w:rPr>
        <w:t xml:space="preserve"> «</w:t>
      </w:r>
      <w:r w:rsidR="009F2B23" w:rsidRPr="009F2B23">
        <w:rPr>
          <w:rFonts w:ascii="Times New Roman" w:hAnsi="Times New Roman" w:cs="Times New Roman"/>
          <w:sz w:val="24"/>
          <w:szCs w:val="24"/>
        </w:rPr>
        <w:t>О частной детективной и охранной деятельности в Российской Федерации</w:t>
      </w:r>
      <w:r w:rsidR="009F2B23">
        <w:rPr>
          <w:rFonts w:ascii="Times New Roman" w:hAnsi="Times New Roman" w:cs="Times New Roman"/>
          <w:sz w:val="24"/>
          <w:szCs w:val="24"/>
        </w:rPr>
        <w:t>»;</w:t>
      </w:r>
    </w:p>
    <w:p w:rsidR="008D7CEA" w:rsidRPr="009A6792" w:rsidRDefault="003E2306" w:rsidP="00DE1055">
      <w:pPr>
        <w:autoSpaceDE w:val="0"/>
        <w:autoSpaceDN w:val="0"/>
        <w:adjustRightInd w:val="0"/>
        <w:spacing w:after="0" w:line="240" w:lineRule="auto"/>
        <w:ind w:firstLine="540"/>
        <w:jc w:val="both"/>
        <w:rPr>
          <w:rFonts w:ascii="Times New Roman" w:hAnsi="Times New Roman" w:cs="Times New Roman"/>
          <w:sz w:val="24"/>
          <w:szCs w:val="24"/>
        </w:rPr>
      </w:pPr>
      <w:r w:rsidRPr="009A6792">
        <w:rPr>
          <w:rFonts w:ascii="Times New Roman" w:hAnsi="Times New Roman" w:cs="Times New Roman"/>
          <w:sz w:val="24"/>
          <w:szCs w:val="24"/>
        </w:rPr>
        <w:t>-</w:t>
      </w:r>
      <w:r w:rsidR="008D7CEA" w:rsidRPr="009A6792">
        <w:rPr>
          <w:rFonts w:ascii="Times New Roman" w:hAnsi="Times New Roman" w:cs="Times New Roman"/>
          <w:sz w:val="24"/>
          <w:szCs w:val="24"/>
        </w:rPr>
        <w:t xml:space="preserve"> Обеспечение порядка в местах проведения массовых мероприятий.</w:t>
      </w:r>
    </w:p>
    <w:p w:rsidR="008D7CEA" w:rsidRDefault="003E2306" w:rsidP="00DE1055">
      <w:pPr>
        <w:autoSpaceDE w:val="0"/>
        <w:autoSpaceDN w:val="0"/>
        <w:adjustRightInd w:val="0"/>
        <w:spacing w:after="0" w:line="240" w:lineRule="auto"/>
        <w:ind w:firstLine="540"/>
        <w:jc w:val="both"/>
        <w:rPr>
          <w:rFonts w:ascii="Times New Roman" w:hAnsi="Times New Roman" w:cs="Times New Roman"/>
          <w:sz w:val="24"/>
          <w:szCs w:val="24"/>
        </w:rPr>
      </w:pPr>
      <w:bookmarkStart w:id="1" w:name="Par4"/>
      <w:bookmarkEnd w:id="1"/>
      <w:proofErr w:type="gramStart"/>
      <w:r w:rsidRPr="009A6792">
        <w:rPr>
          <w:rFonts w:ascii="Times New Roman" w:hAnsi="Times New Roman" w:cs="Times New Roman"/>
          <w:sz w:val="24"/>
          <w:szCs w:val="24"/>
        </w:rPr>
        <w:t>-</w:t>
      </w:r>
      <w:r w:rsidR="008D7CEA" w:rsidRPr="009A6792">
        <w:rPr>
          <w:rFonts w:ascii="Times New Roman" w:hAnsi="Times New Roman" w:cs="Times New Roman"/>
          <w:sz w:val="24"/>
          <w:szCs w:val="24"/>
        </w:rPr>
        <w:t xml:space="preserve"> Обеспечение </w:t>
      </w:r>
      <w:proofErr w:type="spellStart"/>
      <w:r w:rsidR="008D7CEA" w:rsidRPr="009A6792">
        <w:rPr>
          <w:rFonts w:ascii="Times New Roman" w:hAnsi="Times New Roman" w:cs="Times New Roman"/>
          <w:sz w:val="24"/>
          <w:szCs w:val="24"/>
        </w:rPr>
        <w:t>внутриобъектового</w:t>
      </w:r>
      <w:proofErr w:type="spellEnd"/>
      <w:r w:rsidR="008D7CEA" w:rsidRPr="009A6792">
        <w:rPr>
          <w:rFonts w:ascii="Times New Roman" w:hAnsi="Times New Roman" w:cs="Times New Roman"/>
          <w:sz w:val="24"/>
          <w:szCs w:val="24"/>
        </w:rPr>
        <w:t xml:space="preserve"> и пропускного режимов на объектах</w:t>
      </w:r>
      <w:r w:rsidR="009F2B23">
        <w:rPr>
          <w:rFonts w:ascii="Times New Roman" w:hAnsi="Times New Roman" w:cs="Times New Roman"/>
          <w:sz w:val="24"/>
          <w:szCs w:val="24"/>
        </w:rPr>
        <w:t>,</w:t>
      </w:r>
      <w:r w:rsidR="009F2B23" w:rsidRPr="009F2B23">
        <w:rPr>
          <w:rFonts w:ascii="Times New Roman" w:hAnsi="Times New Roman" w:cs="Times New Roman"/>
          <w:sz w:val="24"/>
          <w:szCs w:val="24"/>
        </w:rPr>
        <w:t xml:space="preserve"> за исключением объектов,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 РФ от 11.03.1992 </w:t>
      </w:r>
      <w:r w:rsidR="009F2B23">
        <w:rPr>
          <w:rFonts w:ascii="Times New Roman" w:hAnsi="Times New Roman" w:cs="Times New Roman"/>
          <w:sz w:val="24"/>
          <w:szCs w:val="24"/>
        </w:rPr>
        <w:t>№</w:t>
      </w:r>
      <w:r w:rsidR="009F2B23" w:rsidRPr="009F2B23">
        <w:rPr>
          <w:rFonts w:ascii="Times New Roman" w:hAnsi="Times New Roman" w:cs="Times New Roman"/>
          <w:sz w:val="24"/>
          <w:szCs w:val="24"/>
        </w:rPr>
        <w:t xml:space="preserve"> 2487-1</w:t>
      </w:r>
      <w:r w:rsidR="009F2B23">
        <w:rPr>
          <w:rFonts w:ascii="Times New Roman" w:hAnsi="Times New Roman" w:cs="Times New Roman"/>
          <w:sz w:val="24"/>
          <w:szCs w:val="24"/>
        </w:rPr>
        <w:t xml:space="preserve"> «</w:t>
      </w:r>
      <w:r w:rsidR="009F2B23" w:rsidRPr="009F2B23">
        <w:rPr>
          <w:rFonts w:ascii="Times New Roman" w:hAnsi="Times New Roman" w:cs="Times New Roman"/>
          <w:sz w:val="24"/>
          <w:szCs w:val="24"/>
        </w:rPr>
        <w:t>О частной детективной и охранной деятельности в Российской Федерации</w:t>
      </w:r>
      <w:r w:rsidR="009F2B23">
        <w:rPr>
          <w:rFonts w:ascii="Times New Roman" w:hAnsi="Times New Roman" w:cs="Times New Roman"/>
          <w:sz w:val="24"/>
          <w:szCs w:val="24"/>
        </w:rPr>
        <w:t>»;</w:t>
      </w:r>
      <w:proofErr w:type="gramEnd"/>
    </w:p>
    <w:p w:rsidR="008D7CEA" w:rsidRPr="009A6792" w:rsidRDefault="003E2306" w:rsidP="00B150DC">
      <w:pPr>
        <w:autoSpaceDE w:val="0"/>
        <w:autoSpaceDN w:val="0"/>
        <w:adjustRightInd w:val="0"/>
        <w:spacing w:after="0" w:line="240" w:lineRule="auto"/>
        <w:ind w:firstLine="540"/>
        <w:jc w:val="both"/>
        <w:rPr>
          <w:rFonts w:ascii="Times New Roman" w:hAnsi="Times New Roman" w:cs="Times New Roman"/>
          <w:sz w:val="24"/>
          <w:szCs w:val="24"/>
        </w:rPr>
      </w:pPr>
      <w:bookmarkStart w:id="2" w:name="Par5"/>
      <w:bookmarkEnd w:id="2"/>
      <w:proofErr w:type="gramStart"/>
      <w:r w:rsidRPr="009A6792">
        <w:rPr>
          <w:rFonts w:ascii="Times New Roman" w:hAnsi="Times New Roman" w:cs="Times New Roman"/>
          <w:sz w:val="24"/>
          <w:szCs w:val="24"/>
        </w:rPr>
        <w:t>-</w:t>
      </w:r>
      <w:r w:rsidR="008D7CEA" w:rsidRPr="009A6792">
        <w:rPr>
          <w:rFonts w:ascii="Times New Roman" w:hAnsi="Times New Roman" w:cs="Times New Roman"/>
          <w:sz w:val="24"/>
          <w:szCs w:val="24"/>
        </w:rPr>
        <w:t xml:space="preserve"> Охрана объектов и (или) имущества, а также обеспечение </w:t>
      </w:r>
      <w:proofErr w:type="spellStart"/>
      <w:r w:rsidR="008D7CEA" w:rsidRPr="009A6792">
        <w:rPr>
          <w:rFonts w:ascii="Times New Roman" w:hAnsi="Times New Roman" w:cs="Times New Roman"/>
          <w:sz w:val="24"/>
          <w:szCs w:val="24"/>
        </w:rPr>
        <w:t>внутриобъектового</w:t>
      </w:r>
      <w:proofErr w:type="spellEnd"/>
      <w:r w:rsidR="008D7CEA" w:rsidRPr="009A6792">
        <w:rPr>
          <w:rFonts w:ascii="Times New Roman" w:hAnsi="Times New Roman" w:cs="Times New Roman"/>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r:id="rId14" w:history="1">
        <w:r w:rsidR="008D7CEA" w:rsidRPr="009A6792">
          <w:rPr>
            <w:rFonts w:ascii="Times New Roman" w:hAnsi="Times New Roman" w:cs="Times New Roman"/>
            <w:sz w:val="24"/>
            <w:szCs w:val="24"/>
          </w:rPr>
          <w:t>частью 3 статьи 11</w:t>
        </w:r>
      </w:hyperlink>
      <w:r w:rsidR="008D7CEA" w:rsidRPr="009A6792">
        <w:rPr>
          <w:rFonts w:ascii="Times New Roman" w:hAnsi="Times New Roman" w:cs="Times New Roman"/>
          <w:sz w:val="24"/>
          <w:szCs w:val="24"/>
        </w:rPr>
        <w:t xml:space="preserve"> Закона Российской Федерации от 11 марта 1992 г. </w:t>
      </w:r>
      <w:r w:rsidR="00DA4603" w:rsidRPr="009A6792">
        <w:rPr>
          <w:rFonts w:ascii="Times New Roman" w:hAnsi="Times New Roman" w:cs="Times New Roman"/>
          <w:sz w:val="24"/>
          <w:szCs w:val="24"/>
        </w:rPr>
        <w:t>№</w:t>
      </w:r>
      <w:r w:rsidR="008D7CEA" w:rsidRPr="009A6792">
        <w:rPr>
          <w:rFonts w:ascii="Times New Roman" w:hAnsi="Times New Roman" w:cs="Times New Roman"/>
          <w:sz w:val="24"/>
          <w:szCs w:val="24"/>
        </w:rPr>
        <w:t xml:space="preserve"> 2487-1 </w:t>
      </w:r>
      <w:r w:rsidR="00B150DC" w:rsidRPr="009A6792">
        <w:rPr>
          <w:rFonts w:ascii="Times New Roman" w:hAnsi="Times New Roman" w:cs="Times New Roman"/>
          <w:sz w:val="24"/>
          <w:szCs w:val="24"/>
        </w:rPr>
        <w:t>«</w:t>
      </w:r>
      <w:r w:rsidR="008D7CEA" w:rsidRPr="009A6792">
        <w:rPr>
          <w:rFonts w:ascii="Times New Roman" w:hAnsi="Times New Roman" w:cs="Times New Roman"/>
          <w:sz w:val="24"/>
          <w:szCs w:val="24"/>
        </w:rPr>
        <w:t>О частной детективной и охранной деятельности в Российской Федерации</w:t>
      </w:r>
      <w:r w:rsidR="00B150DC" w:rsidRPr="009A6792">
        <w:rPr>
          <w:rFonts w:ascii="Times New Roman" w:hAnsi="Times New Roman" w:cs="Times New Roman"/>
          <w:sz w:val="24"/>
          <w:szCs w:val="24"/>
        </w:rPr>
        <w:t>»</w:t>
      </w:r>
      <w:r w:rsidR="009F2B23">
        <w:rPr>
          <w:rFonts w:ascii="Times New Roman" w:hAnsi="Times New Roman" w:cs="Times New Roman"/>
          <w:sz w:val="24"/>
          <w:szCs w:val="24"/>
        </w:rPr>
        <w:t>.</w:t>
      </w:r>
      <w:proofErr w:type="gramEnd"/>
    </w:p>
    <w:p w:rsidR="00511D06" w:rsidRDefault="00511D06" w:rsidP="008A7870">
      <w:pPr>
        <w:autoSpaceDE w:val="0"/>
        <w:autoSpaceDN w:val="0"/>
        <w:adjustRightInd w:val="0"/>
        <w:spacing w:after="0" w:line="240" w:lineRule="auto"/>
        <w:ind w:firstLine="540"/>
        <w:jc w:val="both"/>
        <w:rPr>
          <w:rFonts w:ascii="Times New Roman" w:hAnsi="Times New Roman" w:cs="Times New Roman"/>
          <w:b/>
        </w:rPr>
      </w:pPr>
    </w:p>
    <w:p w:rsidR="005033DE" w:rsidRPr="009F2B23" w:rsidRDefault="005033DE" w:rsidP="008A7870">
      <w:pPr>
        <w:autoSpaceDE w:val="0"/>
        <w:autoSpaceDN w:val="0"/>
        <w:adjustRightInd w:val="0"/>
        <w:spacing w:after="0" w:line="240" w:lineRule="auto"/>
        <w:ind w:firstLine="540"/>
        <w:jc w:val="both"/>
        <w:rPr>
          <w:rFonts w:ascii="Times New Roman" w:hAnsi="Times New Roman" w:cs="Times New Roman"/>
          <w:b/>
        </w:rPr>
      </w:pPr>
      <w:r w:rsidRPr="009F2B23">
        <w:rPr>
          <w:rFonts w:ascii="Times New Roman" w:hAnsi="Times New Roman" w:cs="Times New Roman"/>
          <w:b/>
        </w:rPr>
        <w:t>Расчет прямых затрат производится по формуле:</w:t>
      </w:r>
    </w:p>
    <w:p w:rsidR="005033DE" w:rsidRPr="00B150DC" w:rsidRDefault="005033DE" w:rsidP="005033DE">
      <w:pPr>
        <w:autoSpaceDE w:val="0"/>
        <w:autoSpaceDN w:val="0"/>
        <w:adjustRightInd w:val="0"/>
        <w:spacing w:after="0" w:line="240" w:lineRule="auto"/>
        <w:jc w:val="both"/>
        <w:outlineLvl w:val="0"/>
        <w:rPr>
          <w:rFonts w:ascii="Times New Roman" w:hAnsi="Times New Roman" w:cs="Times New Roman"/>
        </w:rPr>
      </w:pPr>
    </w:p>
    <w:p w:rsidR="005033DE" w:rsidRPr="00B150DC" w:rsidRDefault="005033DE" w:rsidP="005033DE">
      <w:pPr>
        <w:autoSpaceDE w:val="0"/>
        <w:autoSpaceDN w:val="0"/>
        <w:adjustRightInd w:val="0"/>
        <w:spacing w:after="0" w:line="240" w:lineRule="auto"/>
        <w:jc w:val="center"/>
        <w:rPr>
          <w:rFonts w:ascii="Times New Roman" w:hAnsi="Times New Roman" w:cs="Times New Roman"/>
        </w:rPr>
      </w:pPr>
      <w:r w:rsidRPr="00B150DC">
        <w:rPr>
          <w:rFonts w:ascii="Times New Roman" w:hAnsi="Times New Roman" w:cs="Times New Roman"/>
        </w:rPr>
        <w:t>С</w:t>
      </w:r>
      <w:r w:rsidRPr="00B150DC">
        <w:rPr>
          <w:rFonts w:ascii="Times New Roman" w:hAnsi="Times New Roman" w:cs="Times New Roman"/>
          <w:vertAlign w:val="subscript"/>
        </w:rPr>
        <w:t>и</w:t>
      </w:r>
      <w:r w:rsidRPr="00B150DC">
        <w:rPr>
          <w:rFonts w:ascii="Times New Roman" w:hAnsi="Times New Roman" w:cs="Times New Roman"/>
        </w:rPr>
        <w:t xml:space="preserve"> = (БЗП + </w:t>
      </w:r>
      <w:proofErr w:type="spellStart"/>
      <w:r w:rsidRPr="00B150DC">
        <w:rPr>
          <w:rFonts w:ascii="Times New Roman" w:hAnsi="Times New Roman" w:cs="Times New Roman"/>
        </w:rPr>
        <w:t>Д</w:t>
      </w:r>
      <w:r w:rsidRPr="00B150DC">
        <w:rPr>
          <w:rFonts w:ascii="Times New Roman" w:hAnsi="Times New Roman" w:cs="Times New Roman"/>
          <w:vertAlign w:val="subscript"/>
        </w:rPr>
        <w:t>н</w:t>
      </w:r>
      <w:proofErr w:type="spellEnd"/>
      <w:r w:rsidRPr="00B150DC">
        <w:rPr>
          <w:rFonts w:ascii="Times New Roman" w:hAnsi="Times New Roman" w:cs="Times New Roman"/>
        </w:rPr>
        <w:t xml:space="preserve"> + </w:t>
      </w:r>
      <w:proofErr w:type="spellStart"/>
      <w:r w:rsidRPr="00B150DC">
        <w:rPr>
          <w:rFonts w:ascii="Times New Roman" w:hAnsi="Times New Roman" w:cs="Times New Roman"/>
        </w:rPr>
        <w:t>Д</w:t>
      </w:r>
      <w:r w:rsidRPr="00B150DC">
        <w:rPr>
          <w:rFonts w:ascii="Times New Roman" w:hAnsi="Times New Roman" w:cs="Times New Roman"/>
          <w:vertAlign w:val="subscript"/>
        </w:rPr>
        <w:t>вп</w:t>
      </w:r>
      <w:proofErr w:type="spellEnd"/>
      <w:r w:rsidRPr="00B150DC">
        <w:rPr>
          <w:rFonts w:ascii="Times New Roman" w:hAnsi="Times New Roman" w:cs="Times New Roman"/>
        </w:rPr>
        <w:t xml:space="preserve"> + </w:t>
      </w:r>
      <w:proofErr w:type="spellStart"/>
      <w:r w:rsidRPr="00B150DC">
        <w:rPr>
          <w:rFonts w:ascii="Times New Roman" w:hAnsi="Times New Roman" w:cs="Times New Roman"/>
        </w:rPr>
        <w:t>Д</w:t>
      </w:r>
      <w:r w:rsidRPr="00B150DC">
        <w:rPr>
          <w:rFonts w:ascii="Times New Roman" w:hAnsi="Times New Roman" w:cs="Times New Roman"/>
          <w:vertAlign w:val="subscript"/>
        </w:rPr>
        <w:t>рк</w:t>
      </w:r>
      <w:proofErr w:type="spellEnd"/>
      <w:r w:rsidRPr="00B150DC">
        <w:rPr>
          <w:rFonts w:ascii="Times New Roman" w:hAnsi="Times New Roman" w:cs="Times New Roman"/>
        </w:rPr>
        <w:t xml:space="preserve"> + РО + </w:t>
      </w:r>
      <w:proofErr w:type="gramStart"/>
      <w:r w:rsidRPr="00B150DC">
        <w:rPr>
          <w:rFonts w:ascii="Times New Roman" w:hAnsi="Times New Roman" w:cs="Times New Roman"/>
        </w:rPr>
        <w:t>СВ</w:t>
      </w:r>
      <w:proofErr w:type="gramEnd"/>
      <w:r w:rsidRPr="00B150DC">
        <w:rPr>
          <w:rFonts w:ascii="Times New Roman" w:hAnsi="Times New Roman" w:cs="Times New Roman"/>
        </w:rPr>
        <w:t>) * U,</w:t>
      </w:r>
    </w:p>
    <w:p w:rsidR="005033DE" w:rsidRPr="00B150DC" w:rsidRDefault="008F1D8D">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Таблица 2</w:t>
      </w:r>
    </w:p>
    <w:tbl>
      <w:tblPr>
        <w:tblStyle w:val="a5"/>
        <w:tblW w:w="14992" w:type="dxa"/>
        <w:tblLayout w:type="fixed"/>
        <w:tblLook w:val="04A0" w:firstRow="1" w:lastRow="0" w:firstColumn="1" w:lastColumn="0" w:noHBand="0" w:noVBand="1"/>
      </w:tblPr>
      <w:tblGrid>
        <w:gridCol w:w="1843"/>
        <w:gridCol w:w="1609"/>
        <w:gridCol w:w="3482"/>
        <w:gridCol w:w="1860"/>
        <w:gridCol w:w="1804"/>
        <w:gridCol w:w="2412"/>
        <w:gridCol w:w="1982"/>
      </w:tblGrid>
      <w:tr w:rsidR="00200A95" w:rsidRPr="00B150DC" w:rsidTr="00255E88">
        <w:tc>
          <w:tcPr>
            <w:tcW w:w="1843" w:type="dxa"/>
          </w:tcPr>
          <w:p w:rsidR="00D23497" w:rsidRPr="00B150DC" w:rsidRDefault="00D23497" w:rsidP="005B3559">
            <w:pPr>
              <w:autoSpaceDE w:val="0"/>
              <w:autoSpaceDN w:val="0"/>
              <w:adjustRightInd w:val="0"/>
              <w:jc w:val="center"/>
              <w:rPr>
                <w:rFonts w:ascii="Times New Roman" w:hAnsi="Times New Roman" w:cs="Times New Roman"/>
                <w:b/>
              </w:rPr>
            </w:pPr>
            <w:r w:rsidRPr="00B150DC">
              <w:rPr>
                <w:rFonts w:ascii="Times New Roman" w:hAnsi="Times New Roman" w:cs="Times New Roman"/>
                <w:b/>
              </w:rPr>
              <w:t>БЗП</w:t>
            </w:r>
          </w:p>
        </w:tc>
        <w:tc>
          <w:tcPr>
            <w:tcW w:w="1609" w:type="dxa"/>
          </w:tcPr>
          <w:p w:rsidR="00D23497" w:rsidRPr="00B150DC" w:rsidRDefault="00D23497" w:rsidP="005B3559">
            <w:pPr>
              <w:autoSpaceDE w:val="0"/>
              <w:autoSpaceDN w:val="0"/>
              <w:adjustRightInd w:val="0"/>
              <w:jc w:val="center"/>
              <w:rPr>
                <w:rFonts w:ascii="Times New Roman" w:hAnsi="Times New Roman" w:cs="Times New Roman"/>
                <w:b/>
              </w:rPr>
            </w:pPr>
            <w:proofErr w:type="spellStart"/>
            <w:r w:rsidRPr="00B150DC">
              <w:rPr>
                <w:rFonts w:ascii="Times New Roman" w:hAnsi="Times New Roman" w:cs="Times New Roman"/>
                <w:b/>
              </w:rPr>
              <w:t>Д</w:t>
            </w:r>
            <w:r w:rsidRPr="00B150DC">
              <w:rPr>
                <w:rFonts w:ascii="Times New Roman" w:hAnsi="Times New Roman" w:cs="Times New Roman"/>
                <w:b/>
                <w:vertAlign w:val="subscript"/>
              </w:rPr>
              <w:t>н</w:t>
            </w:r>
            <w:proofErr w:type="spellEnd"/>
          </w:p>
        </w:tc>
        <w:tc>
          <w:tcPr>
            <w:tcW w:w="3482" w:type="dxa"/>
          </w:tcPr>
          <w:p w:rsidR="00D23497" w:rsidRPr="00B150DC" w:rsidRDefault="00D23497" w:rsidP="005B3559">
            <w:pPr>
              <w:autoSpaceDE w:val="0"/>
              <w:autoSpaceDN w:val="0"/>
              <w:adjustRightInd w:val="0"/>
              <w:jc w:val="center"/>
              <w:rPr>
                <w:rFonts w:ascii="Times New Roman" w:hAnsi="Times New Roman" w:cs="Times New Roman"/>
                <w:b/>
              </w:rPr>
            </w:pPr>
            <w:proofErr w:type="spellStart"/>
            <w:r w:rsidRPr="00B150DC">
              <w:rPr>
                <w:rFonts w:ascii="Times New Roman" w:hAnsi="Times New Roman" w:cs="Times New Roman"/>
                <w:b/>
              </w:rPr>
              <w:t>Д</w:t>
            </w:r>
            <w:r w:rsidRPr="00B150DC">
              <w:rPr>
                <w:rFonts w:ascii="Times New Roman" w:hAnsi="Times New Roman" w:cs="Times New Roman"/>
                <w:b/>
                <w:vertAlign w:val="subscript"/>
              </w:rPr>
              <w:t>вп</w:t>
            </w:r>
            <w:proofErr w:type="spellEnd"/>
          </w:p>
        </w:tc>
        <w:tc>
          <w:tcPr>
            <w:tcW w:w="1860" w:type="dxa"/>
          </w:tcPr>
          <w:p w:rsidR="00D23497" w:rsidRPr="00B150DC" w:rsidRDefault="00D23497" w:rsidP="005B3559">
            <w:pPr>
              <w:autoSpaceDE w:val="0"/>
              <w:autoSpaceDN w:val="0"/>
              <w:adjustRightInd w:val="0"/>
              <w:jc w:val="center"/>
              <w:rPr>
                <w:rFonts w:ascii="Times New Roman" w:hAnsi="Times New Roman" w:cs="Times New Roman"/>
                <w:b/>
              </w:rPr>
            </w:pPr>
            <w:proofErr w:type="spellStart"/>
            <w:r w:rsidRPr="00B150DC">
              <w:rPr>
                <w:rFonts w:ascii="Times New Roman" w:hAnsi="Times New Roman" w:cs="Times New Roman"/>
                <w:b/>
              </w:rPr>
              <w:t>Д</w:t>
            </w:r>
            <w:r w:rsidRPr="00B150DC">
              <w:rPr>
                <w:rFonts w:ascii="Times New Roman" w:hAnsi="Times New Roman" w:cs="Times New Roman"/>
                <w:b/>
                <w:vertAlign w:val="subscript"/>
              </w:rPr>
              <w:t>рк</w:t>
            </w:r>
            <w:proofErr w:type="spellEnd"/>
          </w:p>
        </w:tc>
        <w:tc>
          <w:tcPr>
            <w:tcW w:w="1804" w:type="dxa"/>
          </w:tcPr>
          <w:p w:rsidR="00D23497" w:rsidRPr="00B150DC" w:rsidRDefault="00D23497" w:rsidP="005B3559">
            <w:pPr>
              <w:autoSpaceDE w:val="0"/>
              <w:autoSpaceDN w:val="0"/>
              <w:adjustRightInd w:val="0"/>
              <w:jc w:val="center"/>
              <w:rPr>
                <w:rFonts w:ascii="Times New Roman" w:hAnsi="Times New Roman" w:cs="Times New Roman"/>
                <w:b/>
              </w:rPr>
            </w:pPr>
            <w:r w:rsidRPr="00B150DC">
              <w:rPr>
                <w:rFonts w:ascii="Times New Roman" w:hAnsi="Times New Roman" w:cs="Times New Roman"/>
                <w:b/>
              </w:rPr>
              <w:t>РО</w:t>
            </w:r>
          </w:p>
        </w:tc>
        <w:tc>
          <w:tcPr>
            <w:tcW w:w="2412" w:type="dxa"/>
          </w:tcPr>
          <w:p w:rsidR="00D23497" w:rsidRPr="00B150DC" w:rsidRDefault="00D23497" w:rsidP="005B3559">
            <w:pPr>
              <w:autoSpaceDE w:val="0"/>
              <w:autoSpaceDN w:val="0"/>
              <w:adjustRightInd w:val="0"/>
              <w:jc w:val="center"/>
              <w:rPr>
                <w:rFonts w:ascii="Times New Roman" w:hAnsi="Times New Roman" w:cs="Times New Roman"/>
                <w:b/>
              </w:rPr>
            </w:pPr>
            <w:proofErr w:type="gramStart"/>
            <w:r w:rsidRPr="00B150DC">
              <w:rPr>
                <w:rFonts w:ascii="Times New Roman" w:hAnsi="Times New Roman" w:cs="Times New Roman"/>
                <w:b/>
              </w:rPr>
              <w:t>СВ</w:t>
            </w:r>
            <w:proofErr w:type="gramEnd"/>
          </w:p>
        </w:tc>
        <w:tc>
          <w:tcPr>
            <w:tcW w:w="1982" w:type="dxa"/>
          </w:tcPr>
          <w:p w:rsidR="00D23497" w:rsidRPr="00B150DC" w:rsidRDefault="00D23497" w:rsidP="005B3559">
            <w:pPr>
              <w:autoSpaceDE w:val="0"/>
              <w:autoSpaceDN w:val="0"/>
              <w:adjustRightInd w:val="0"/>
              <w:jc w:val="center"/>
              <w:rPr>
                <w:rFonts w:ascii="Times New Roman" w:hAnsi="Times New Roman" w:cs="Times New Roman"/>
                <w:b/>
              </w:rPr>
            </w:pPr>
            <w:r w:rsidRPr="00B150DC">
              <w:rPr>
                <w:rFonts w:ascii="Times New Roman" w:hAnsi="Times New Roman" w:cs="Times New Roman"/>
                <w:b/>
              </w:rPr>
              <w:t>U</w:t>
            </w:r>
          </w:p>
        </w:tc>
      </w:tr>
      <w:tr w:rsidR="00200A95" w:rsidRPr="00B150DC" w:rsidTr="00255E88">
        <w:trPr>
          <w:trHeight w:val="1098"/>
        </w:trPr>
        <w:tc>
          <w:tcPr>
            <w:tcW w:w="1843" w:type="dxa"/>
          </w:tcPr>
          <w:p w:rsidR="00D23497" w:rsidRPr="00B150DC" w:rsidRDefault="00D23497"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базовая заработная плата работника (рублей/час)</w:t>
            </w:r>
          </w:p>
        </w:tc>
        <w:tc>
          <w:tcPr>
            <w:tcW w:w="1609" w:type="dxa"/>
          </w:tcPr>
          <w:p w:rsidR="00D23497" w:rsidRPr="00B150DC" w:rsidRDefault="00D23497"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доплата за работу в ночное время</w:t>
            </w:r>
          </w:p>
        </w:tc>
        <w:tc>
          <w:tcPr>
            <w:tcW w:w="3482" w:type="dxa"/>
          </w:tcPr>
          <w:p w:rsidR="00D23497" w:rsidRPr="00B150DC" w:rsidRDefault="00D23497"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доплата за работу в выходные и праздничные дни</w:t>
            </w:r>
          </w:p>
        </w:tc>
        <w:tc>
          <w:tcPr>
            <w:tcW w:w="1860" w:type="dxa"/>
          </w:tcPr>
          <w:p w:rsidR="00D23497" w:rsidRPr="00B150DC" w:rsidRDefault="00D23497"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доплата за работу в районах Крайнего Севера и приравненных к ним местностях</w:t>
            </w:r>
          </w:p>
        </w:tc>
        <w:tc>
          <w:tcPr>
            <w:tcW w:w="1804" w:type="dxa"/>
          </w:tcPr>
          <w:p w:rsidR="00D23497" w:rsidRPr="00B150DC" w:rsidRDefault="00D23497"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резерв на отпуск</w:t>
            </w:r>
          </w:p>
        </w:tc>
        <w:tc>
          <w:tcPr>
            <w:tcW w:w="2412" w:type="dxa"/>
          </w:tcPr>
          <w:p w:rsidR="00D23497" w:rsidRPr="00B150DC" w:rsidRDefault="00D23497" w:rsidP="00314409">
            <w:pPr>
              <w:autoSpaceDE w:val="0"/>
              <w:autoSpaceDN w:val="0"/>
              <w:adjustRightInd w:val="0"/>
              <w:jc w:val="center"/>
              <w:rPr>
                <w:rFonts w:ascii="Times New Roman" w:hAnsi="Times New Roman" w:cs="Times New Roman"/>
                <w:b/>
              </w:rPr>
            </w:pPr>
            <w:r w:rsidRPr="00B150DC">
              <w:rPr>
                <w:rFonts w:ascii="Times New Roman" w:hAnsi="Times New Roman" w:cs="Times New Roman"/>
                <w:b/>
              </w:rPr>
              <w:t>страховые взносы</w:t>
            </w:r>
          </w:p>
        </w:tc>
        <w:tc>
          <w:tcPr>
            <w:tcW w:w="1982" w:type="dxa"/>
          </w:tcPr>
          <w:p w:rsidR="00D23497" w:rsidRPr="00B150DC" w:rsidRDefault="009F2B23" w:rsidP="00314409">
            <w:pPr>
              <w:autoSpaceDE w:val="0"/>
              <w:autoSpaceDN w:val="0"/>
              <w:adjustRightInd w:val="0"/>
              <w:jc w:val="center"/>
              <w:rPr>
                <w:rFonts w:ascii="Times New Roman" w:hAnsi="Times New Roman" w:cs="Times New Roman"/>
                <w:b/>
              </w:rPr>
            </w:pPr>
            <w:proofErr w:type="gramStart"/>
            <w:r w:rsidRPr="00B150DC">
              <w:rPr>
                <w:rFonts w:ascii="Times New Roman" w:hAnsi="Times New Roman" w:cs="Times New Roman"/>
                <w:b/>
              </w:rPr>
              <w:t>К</w:t>
            </w:r>
            <w:r w:rsidR="00D23497" w:rsidRPr="00B150DC">
              <w:rPr>
                <w:rFonts w:ascii="Times New Roman" w:hAnsi="Times New Roman" w:cs="Times New Roman"/>
                <w:b/>
              </w:rPr>
              <w:t>орректирую</w:t>
            </w:r>
            <w:r>
              <w:rPr>
                <w:rFonts w:ascii="Times New Roman" w:hAnsi="Times New Roman" w:cs="Times New Roman"/>
                <w:b/>
              </w:rPr>
              <w:t>-</w:t>
            </w:r>
            <w:proofErr w:type="spellStart"/>
            <w:r w:rsidR="00D23497" w:rsidRPr="00B150DC">
              <w:rPr>
                <w:rFonts w:ascii="Times New Roman" w:hAnsi="Times New Roman" w:cs="Times New Roman"/>
                <w:b/>
              </w:rPr>
              <w:t>щий</w:t>
            </w:r>
            <w:proofErr w:type="spellEnd"/>
            <w:proofErr w:type="gramEnd"/>
            <w:r w:rsidR="00D23497" w:rsidRPr="00B150DC">
              <w:rPr>
                <w:rFonts w:ascii="Times New Roman" w:hAnsi="Times New Roman" w:cs="Times New Roman"/>
                <w:b/>
              </w:rPr>
              <w:t xml:space="preserve"> коэффициент</w:t>
            </w:r>
          </w:p>
        </w:tc>
      </w:tr>
      <w:tr w:rsidR="00200A95" w:rsidRPr="00B150DC" w:rsidTr="00255E88">
        <w:trPr>
          <w:trHeight w:val="2206"/>
        </w:trPr>
        <w:tc>
          <w:tcPr>
            <w:tcW w:w="1843" w:type="dxa"/>
          </w:tcPr>
          <w:p w:rsidR="00D23497" w:rsidRPr="00B150DC" w:rsidRDefault="00314409" w:rsidP="00C876DE">
            <w:pPr>
              <w:jc w:val="center"/>
              <w:rPr>
                <w:rFonts w:ascii="Times New Roman" w:hAnsi="Times New Roman" w:cs="Times New Roman"/>
                <w:b/>
              </w:rPr>
            </w:pPr>
            <w:r w:rsidRPr="00B150DC">
              <w:rPr>
                <w:rFonts w:ascii="Times New Roman" w:hAnsi="Times New Roman" w:cs="Times New Roman"/>
                <w:b/>
                <w:noProof/>
                <w:position w:val="-22"/>
                <w:lang w:eastAsia="ru-RU"/>
              </w:rPr>
              <w:lastRenderedPageBreak/>
              <w:drawing>
                <wp:inline distT="0" distB="0" distL="0" distR="0" wp14:anchorId="762EA58E" wp14:editId="76924287">
                  <wp:extent cx="829340" cy="325290"/>
                  <wp:effectExtent l="0" t="0" r="889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5350" cy="323725"/>
                          </a:xfrm>
                          <a:prstGeom prst="rect">
                            <a:avLst/>
                          </a:prstGeom>
                          <a:noFill/>
                          <a:ln>
                            <a:noFill/>
                          </a:ln>
                        </pic:spPr>
                      </pic:pic>
                    </a:graphicData>
                  </a:graphic>
                </wp:inline>
              </w:drawing>
            </w:r>
          </w:p>
        </w:tc>
        <w:tc>
          <w:tcPr>
            <w:tcW w:w="1609" w:type="dxa"/>
          </w:tcPr>
          <w:p w:rsidR="00D23497" w:rsidRPr="00B150DC" w:rsidRDefault="00DA67AB" w:rsidP="00B515E0">
            <w:pPr>
              <w:jc w:val="center"/>
              <w:rPr>
                <w:rFonts w:ascii="Times New Roman" w:hAnsi="Times New Roman" w:cs="Times New Roman"/>
                <w:b/>
              </w:rPr>
            </w:pPr>
            <w:proofErr w:type="spellStart"/>
            <w:r w:rsidRPr="00B150DC">
              <w:rPr>
                <w:rFonts w:ascii="Times New Roman" w:hAnsi="Times New Roman" w:cs="Times New Roman"/>
                <w:b/>
              </w:rPr>
              <w:t>Д</w:t>
            </w:r>
            <w:r w:rsidRPr="00B150DC">
              <w:rPr>
                <w:rFonts w:ascii="Times New Roman" w:hAnsi="Times New Roman" w:cs="Times New Roman"/>
                <w:b/>
                <w:vertAlign w:val="subscript"/>
              </w:rPr>
              <w:t>н</w:t>
            </w:r>
            <w:proofErr w:type="spellEnd"/>
            <w:r w:rsidR="00B515E0">
              <w:rPr>
                <w:rFonts w:ascii="Times New Roman" w:hAnsi="Times New Roman" w:cs="Times New Roman"/>
                <w:b/>
              </w:rPr>
              <w:t xml:space="preserve"> =БЗП * 20% *</w:t>
            </w:r>
            <w:r w:rsidRPr="00B150DC">
              <w:rPr>
                <w:rFonts w:ascii="Times New Roman" w:hAnsi="Times New Roman" w:cs="Times New Roman"/>
                <w:b/>
              </w:rPr>
              <w:t xml:space="preserve">кол-во часов в ночной смене / </w:t>
            </w:r>
            <w:r w:rsidR="00CF0D25" w:rsidRPr="00B150DC">
              <w:rPr>
                <w:rFonts w:ascii="Times New Roman" w:hAnsi="Times New Roman" w:cs="Times New Roman"/>
                <w:b/>
              </w:rPr>
              <w:t>количество часов работы поста</w:t>
            </w:r>
          </w:p>
        </w:tc>
        <w:tc>
          <w:tcPr>
            <w:tcW w:w="3482" w:type="dxa"/>
          </w:tcPr>
          <w:p w:rsidR="00D23497" w:rsidRPr="00B150DC" w:rsidRDefault="008D05E2" w:rsidP="00C876DE">
            <w:pPr>
              <w:autoSpaceDE w:val="0"/>
              <w:autoSpaceDN w:val="0"/>
              <w:adjustRightInd w:val="0"/>
              <w:jc w:val="center"/>
              <w:rPr>
                <w:rFonts w:ascii="Times New Roman" w:hAnsi="Times New Roman" w:cs="Times New Roman"/>
                <w:b/>
              </w:rPr>
            </w:pPr>
            <w:proofErr w:type="spellStart"/>
            <w:r w:rsidRPr="00B150DC">
              <w:rPr>
                <w:rFonts w:ascii="Times New Roman" w:hAnsi="Times New Roman" w:cs="Times New Roman"/>
                <w:b/>
              </w:rPr>
              <w:t>Д</w:t>
            </w:r>
            <w:r w:rsidRPr="00B150DC">
              <w:rPr>
                <w:rFonts w:ascii="Times New Roman" w:hAnsi="Times New Roman" w:cs="Times New Roman"/>
                <w:b/>
                <w:vertAlign w:val="subscript"/>
              </w:rPr>
              <w:t>вп</w:t>
            </w:r>
            <w:proofErr w:type="spellEnd"/>
            <w:r w:rsidRPr="00B150DC">
              <w:rPr>
                <w:rFonts w:ascii="Times New Roman" w:hAnsi="Times New Roman" w:cs="Times New Roman"/>
                <w:b/>
                <w:vertAlign w:val="subscript"/>
              </w:rPr>
              <w:t xml:space="preserve"> </w:t>
            </w:r>
            <w:r w:rsidRPr="00B150DC">
              <w:rPr>
                <w:rFonts w:ascii="Times New Roman" w:hAnsi="Times New Roman" w:cs="Times New Roman"/>
                <w:b/>
              </w:rPr>
              <w:t xml:space="preserve">= </w:t>
            </w:r>
            <w:r w:rsidR="00CF0D25" w:rsidRPr="00B150DC">
              <w:rPr>
                <w:rFonts w:ascii="Times New Roman" w:hAnsi="Times New Roman" w:cs="Times New Roman"/>
                <w:b/>
              </w:rPr>
              <w:t>((БЗП*24ч)*(14дн/365дн))/количество часов работы поста</w:t>
            </w:r>
          </w:p>
        </w:tc>
        <w:tc>
          <w:tcPr>
            <w:tcW w:w="1860" w:type="dxa"/>
          </w:tcPr>
          <w:p w:rsidR="00377431" w:rsidRPr="00B150DC" w:rsidRDefault="006E6A47" w:rsidP="00C876DE">
            <w:pPr>
              <w:jc w:val="center"/>
              <w:rPr>
                <w:rFonts w:ascii="Times New Roman" w:hAnsi="Times New Roman" w:cs="Times New Roman"/>
                <w:b/>
              </w:rPr>
            </w:pPr>
            <w:proofErr w:type="spellStart"/>
            <w:r w:rsidRPr="00B150DC">
              <w:rPr>
                <w:rFonts w:ascii="Times New Roman" w:hAnsi="Times New Roman" w:cs="Times New Roman"/>
                <w:b/>
              </w:rPr>
              <w:t>Д</w:t>
            </w:r>
            <w:r w:rsidRPr="00B150DC">
              <w:rPr>
                <w:rFonts w:ascii="Times New Roman" w:hAnsi="Times New Roman" w:cs="Times New Roman"/>
                <w:b/>
                <w:vertAlign w:val="subscript"/>
              </w:rPr>
              <w:t>рк</w:t>
            </w:r>
            <w:proofErr w:type="spellEnd"/>
            <w:r w:rsidRPr="00B150DC">
              <w:rPr>
                <w:rFonts w:ascii="Times New Roman" w:hAnsi="Times New Roman" w:cs="Times New Roman"/>
                <w:b/>
                <w:vertAlign w:val="subscript"/>
              </w:rPr>
              <w:t xml:space="preserve"> </w:t>
            </w:r>
            <w:r w:rsidRPr="00B150DC">
              <w:rPr>
                <w:rFonts w:ascii="Times New Roman" w:hAnsi="Times New Roman" w:cs="Times New Roman"/>
                <w:b/>
              </w:rPr>
              <w:t>= (</w:t>
            </w:r>
            <w:proofErr w:type="spellStart"/>
            <w:r w:rsidRPr="00B150DC">
              <w:rPr>
                <w:rFonts w:ascii="Times New Roman" w:hAnsi="Times New Roman" w:cs="Times New Roman"/>
                <w:b/>
              </w:rPr>
              <w:t>БЗП+Дн+Двп</w:t>
            </w:r>
            <w:proofErr w:type="spellEnd"/>
            <w:r w:rsidRPr="00B150DC">
              <w:rPr>
                <w:rFonts w:ascii="Times New Roman" w:hAnsi="Times New Roman" w:cs="Times New Roman"/>
                <w:b/>
              </w:rPr>
              <w:t>)*</w:t>
            </w:r>
            <w:proofErr w:type="spellStart"/>
            <w:r w:rsidRPr="00B150DC">
              <w:rPr>
                <w:rFonts w:ascii="Times New Roman" w:hAnsi="Times New Roman" w:cs="Times New Roman"/>
                <w:b/>
              </w:rPr>
              <w:t>Рк</w:t>
            </w:r>
            <w:proofErr w:type="spellEnd"/>
            <w:r w:rsidRPr="00B150DC">
              <w:rPr>
                <w:rFonts w:ascii="Times New Roman" w:hAnsi="Times New Roman" w:cs="Times New Roman"/>
                <w:b/>
              </w:rPr>
              <w:t xml:space="preserve"> – (</w:t>
            </w:r>
            <w:proofErr w:type="spellStart"/>
            <w:r w:rsidRPr="00B150DC">
              <w:rPr>
                <w:rFonts w:ascii="Times New Roman" w:hAnsi="Times New Roman" w:cs="Times New Roman"/>
                <w:b/>
              </w:rPr>
              <w:t>БЗП+Дн+Двп</w:t>
            </w:r>
            <w:proofErr w:type="spellEnd"/>
            <w:r w:rsidRPr="00B150DC">
              <w:rPr>
                <w:rFonts w:ascii="Times New Roman" w:hAnsi="Times New Roman" w:cs="Times New Roman"/>
                <w:b/>
              </w:rPr>
              <w:t>)</w:t>
            </w:r>
          </w:p>
        </w:tc>
        <w:tc>
          <w:tcPr>
            <w:tcW w:w="1804" w:type="dxa"/>
          </w:tcPr>
          <w:p w:rsidR="00D23497" w:rsidRPr="00255E88" w:rsidRDefault="00D23497" w:rsidP="00C876DE">
            <w:pPr>
              <w:jc w:val="center"/>
              <w:rPr>
                <w:rFonts w:ascii="Times New Roman" w:hAnsi="Times New Roman" w:cs="Times New Roman"/>
                <w:b/>
              </w:rPr>
            </w:pPr>
            <w:r w:rsidRPr="00255E88">
              <w:rPr>
                <w:rFonts w:ascii="Times New Roman" w:hAnsi="Times New Roman" w:cs="Times New Roman"/>
                <w:b/>
                <w:noProof/>
                <w:position w:val="-25"/>
                <w:lang w:eastAsia="ru-RU"/>
              </w:rPr>
              <w:drawing>
                <wp:inline distT="0" distB="0" distL="0" distR="0" wp14:anchorId="0E48D7FE" wp14:editId="1B92D4F0">
                  <wp:extent cx="1105468" cy="261098"/>
                  <wp:effectExtent l="0" t="0" r="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4213" cy="263163"/>
                          </a:xfrm>
                          <a:prstGeom prst="rect">
                            <a:avLst/>
                          </a:prstGeom>
                          <a:noFill/>
                          <a:ln>
                            <a:noFill/>
                          </a:ln>
                        </pic:spPr>
                      </pic:pic>
                    </a:graphicData>
                  </a:graphic>
                </wp:inline>
              </w:drawing>
            </w:r>
          </w:p>
        </w:tc>
        <w:tc>
          <w:tcPr>
            <w:tcW w:w="2412" w:type="dxa"/>
          </w:tcPr>
          <w:p w:rsidR="00D23497" w:rsidRPr="00B150DC" w:rsidRDefault="00D23497" w:rsidP="00C876DE">
            <w:pPr>
              <w:jc w:val="center"/>
              <w:rPr>
                <w:rFonts w:ascii="Times New Roman" w:hAnsi="Times New Roman" w:cs="Times New Roman"/>
                <w:b/>
              </w:rPr>
            </w:pPr>
            <w:proofErr w:type="gramStart"/>
            <w:r w:rsidRPr="00B150DC">
              <w:rPr>
                <w:rFonts w:ascii="Times New Roman" w:hAnsi="Times New Roman" w:cs="Times New Roman"/>
                <w:b/>
              </w:rPr>
              <w:t>СВ</w:t>
            </w:r>
            <w:proofErr w:type="gramEnd"/>
            <w:r w:rsidRPr="00B150DC">
              <w:rPr>
                <w:rFonts w:ascii="Times New Roman" w:hAnsi="Times New Roman" w:cs="Times New Roman"/>
                <w:b/>
              </w:rPr>
              <w:t xml:space="preserve"> = (БЗП + </w:t>
            </w:r>
            <w:proofErr w:type="spellStart"/>
            <w:r w:rsidRPr="00B150DC">
              <w:rPr>
                <w:rFonts w:ascii="Times New Roman" w:hAnsi="Times New Roman" w:cs="Times New Roman"/>
                <w:b/>
              </w:rPr>
              <w:t>Д</w:t>
            </w:r>
            <w:r w:rsidRPr="00B150DC">
              <w:rPr>
                <w:rFonts w:ascii="Times New Roman" w:hAnsi="Times New Roman" w:cs="Times New Roman"/>
                <w:b/>
                <w:vertAlign w:val="subscript"/>
              </w:rPr>
              <w:t>н</w:t>
            </w:r>
            <w:proofErr w:type="spellEnd"/>
            <w:r w:rsidRPr="00B150DC">
              <w:rPr>
                <w:rFonts w:ascii="Times New Roman" w:hAnsi="Times New Roman" w:cs="Times New Roman"/>
                <w:b/>
              </w:rPr>
              <w:t xml:space="preserve"> + </w:t>
            </w:r>
            <w:proofErr w:type="spellStart"/>
            <w:r w:rsidRPr="00B150DC">
              <w:rPr>
                <w:rFonts w:ascii="Times New Roman" w:hAnsi="Times New Roman" w:cs="Times New Roman"/>
                <w:b/>
              </w:rPr>
              <w:t>Д</w:t>
            </w:r>
            <w:r w:rsidRPr="00B150DC">
              <w:rPr>
                <w:rFonts w:ascii="Times New Roman" w:hAnsi="Times New Roman" w:cs="Times New Roman"/>
                <w:b/>
                <w:vertAlign w:val="subscript"/>
              </w:rPr>
              <w:t>вп</w:t>
            </w:r>
            <w:proofErr w:type="spellEnd"/>
            <w:r w:rsidRPr="00B150DC">
              <w:rPr>
                <w:rFonts w:ascii="Times New Roman" w:hAnsi="Times New Roman" w:cs="Times New Roman"/>
                <w:b/>
              </w:rPr>
              <w:t xml:space="preserve"> + </w:t>
            </w:r>
            <w:proofErr w:type="spellStart"/>
            <w:r w:rsidRPr="00B150DC">
              <w:rPr>
                <w:rFonts w:ascii="Times New Roman" w:hAnsi="Times New Roman" w:cs="Times New Roman"/>
                <w:b/>
              </w:rPr>
              <w:t>Д</w:t>
            </w:r>
            <w:r w:rsidRPr="00B150DC">
              <w:rPr>
                <w:rFonts w:ascii="Times New Roman" w:hAnsi="Times New Roman" w:cs="Times New Roman"/>
                <w:b/>
                <w:vertAlign w:val="subscript"/>
              </w:rPr>
              <w:t>рк</w:t>
            </w:r>
            <w:proofErr w:type="spellEnd"/>
            <w:r w:rsidRPr="00B150DC">
              <w:rPr>
                <w:rFonts w:ascii="Times New Roman" w:hAnsi="Times New Roman" w:cs="Times New Roman"/>
                <w:b/>
              </w:rPr>
              <w:t xml:space="preserve"> + РО) * Y</w:t>
            </w:r>
            <w:r w:rsidR="00200A95" w:rsidRPr="00B150DC">
              <w:rPr>
                <w:rFonts w:ascii="Times New Roman" w:hAnsi="Times New Roman" w:cs="Times New Roman"/>
                <w:b/>
              </w:rPr>
              <w:t>,</w:t>
            </w:r>
          </w:p>
          <w:p w:rsidR="00377431" w:rsidRPr="00B150DC" w:rsidRDefault="00377431" w:rsidP="00C876DE">
            <w:pPr>
              <w:jc w:val="center"/>
              <w:rPr>
                <w:rFonts w:ascii="Times New Roman" w:hAnsi="Times New Roman" w:cs="Times New Roman"/>
                <w:b/>
              </w:rPr>
            </w:pPr>
          </w:p>
          <w:p w:rsidR="00F55885" w:rsidRPr="00B150DC" w:rsidRDefault="00F55885" w:rsidP="00C876DE">
            <w:pPr>
              <w:autoSpaceDE w:val="0"/>
              <w:autoSpaceDN w:val="0"/>
              <w:adjustRightInd w:val="0"/>
              <w:jc w:val="center"/>
              <w:rPr>
                <w:rFonts w:ascii="Times New Roman" w:hAnsi="Times New Roman" w:cs="Times New Roman"/>
                <w:b/>
              </w:rPr>
            </w:pPr>
          </w:p>
        </w:tc>
        <w:tc>
          <w:tcPr>
            <w:tcW w:w="1982" w:type="dxa"/>
          </w:tcPr>
          <w:p w:rsidR="00D23497" w:rsidRPr="00B150DC" w:rsidRDefault="00D23497" w:rsidP="00C876DE">
            <w:pPr>
              <w:jc w:val="center"/>
              <w:rPr>
                <w:rFonts w:ascii="Times New Roman" w:hAnsi="Times New Roman" w:cs="Times New Roman"/>
                <w:b/>
              </w:rPr>
            </w:pPr>
            <w:r w:rsidRPr="00B150DC">
              <w:rPr>
                <w:rFonts w:ascii="Times New Roman" w:hAnsi="Times New Roman" w:cs="Times New Roman"/>
                <w:b/>
              </w:rPr>
              <w:t xml:space="preserve">U = </w:t>
            </w:r>
            <w:proofErr w:type="spellStart"/>
            <w:proofErr w:type="gramStart"/>
            <w:r w:rsidRPr="00B150DC">
              <w:rPr>
                <w:rFonts w:ascii="Times New Roman" w:hAnsi="Times New Roman" w:cs="Times New Roman"/>
                <w:b/>
              </w:rPr>
              <w:t>U</w:t>
            </w:r>
            <w:proofErr w:type="gramEnd"/>
            <w:r w:rsidRPr="00B150DC">
              <w:rPr>
                <w:rFonts w:ascii="Times New Roman" w:hAnsi="Times New Roman" w:cs="Times New Roman"/>
                <w:b/>
                <w:vertAlign w:val="subscript"/>
              </w:rPr>
              <w:t>б</w:t>
            </w:r>
            <w:proofErr w:type="spellEnd"/>
            <w:r w:rsidRPr="00B150DC">
              <w:rPr>
                <w:rFonts w:ascii="Times New Roman" w:hAnsi="Times New Roman" w:cs="Times New Roman"/>
                <w:b/>
              </w:rPr>
              <w:t xml:space="preserve"> + U</w:t>
            </w:r>
            <w:r w:rsidRPr="00B150DC">
              <w:rPr>
                <w:rFonts w:ascii="Times New Roman" w:hAnsi="Times New Roman" w:cs="Times New Roman"/>
                <w:b/>
                <w:vertAlign w:val="subscript"/>
              </w:rPr>
              <w:t>д1</w:t>
            </w:r>
            <w:r w:rsidRPr="00B150DC">
              <w:rPr>
                <w:rFonts w:ascii="Times New Roman" w:hAnsi="Times New Roman" w:cs="Times New Roman"/>
                <w:b/>
              </w:rPr>
              <w:t xml:space="preserve"> + U</w:t>
            </w:r>
            <w:r w:rsidRPr="00B150DC">
              <w:rPr>
                <w:rFonts w:ascii="Times New Roman" w:hAnsi="Times New Roman" w:cs="Times New Roman"/>
                <w:b/>
                <w:vertAlign w:val="subscript"/>
              </w:rPr>
              <w:t>д2</w:t>
            </w:r>
            <w:r w:rsidRPr="00B150DC">
              <w:rPr>
                <w:rFonts w:ascii="Times New Roman" w:hAnsi="Times New Roman" w:cs="Times New Roman"/>
                <w:b/>
              </w:rPr>
              <w:t xml:space="preserve"> + U</w:t>
            </w:r>
            <w:r w:rsidRPr="00B150DC">
              <w:rPr>
                <w:rFonts w:ascii="Times New Roman" w:hAnsi="Times New Roman" w:cs="Times New Roman"/>
                <w:b/>
                <w:vertAlign w:val="subscript"/>
              </w:rPr>
              <w:t>д3</w:t>
            </w:r>
            <w:r w:rsidRPr="00B150DC">
              <w:rPr>
                <w:rFonts w:ascii="Times New Roman" w:hAnsi="Times New Roman" w:cs="Times New Roman"/>
                <w:b/>
              </w:rPr>
              <w:t xml:space="preserve"> + U</w:t>
            </w:r>
            <w:r w:rsidRPr="00B150DC">
              <w:rPr>
                <w:rFonts w:ascii="Times New Roman" w:hAnsi="Times New Roman" w:cs="Times New Roman"/>
                <w:b/>
                <w:vertAlign w:val="subscript"/>
              </w:rPr>
              <w:t>д4</w:t>
            </w:r>
            <w:r w:rsidRPr="00B150DC">
              <w:rPr>
                <w:rFonts w:ascii="Times New Roman" w:hAnsi="Times New Roman" w:cs="Times New Roman"/>
                <w:b/>
              </w:rPr>
              <w:t xml:space="preserve"> + U</w:t>
            </w:r>
            <w:r w:rsidRPr="00B150DC">
              <w:rPr>
                <w:rFonts w:ascii="Times New Roman" w:hAnsi="Times New Roman" w:cs="Times New Roman"/>
                <w:b/>
                <w:vertAlign w:val="subscript"/>
              </w:rPr>
              <w:t>д5</w:t>
            </w:r>
            <w:r w:rsidRPr="00B150DC">
              <w:rPr>
                <w:rFonts w:ascii="Times New Roman" w:hAnsi="Times New Roman" w:cs="Times New Roman"/>
                <w:b/>
              </w:rPr>
              <w:t>,</w:t>
            </w:r>
          </w:p>
        </w:tc>
      </w:tr>
      <w:tr w:rsidR="00E94AA1" w:rsidRPr="004A4379" w:rsidTr="00255E88">
        <w:tc>
          <w:tcPr>
            <w:tcW w:w="1843" w:type="dxa"/>
          </w:tcPr>
          <w:p w:rsidR="009312C9" w:rsidRPr="004A4379" w:rsidRDefault="00CF0D25" w:rsidP="00C876DE">
            <w:pPr>
              <w:autoSpaceDE w:val="0"/>
              <w:autoSpaceDN w:val="0"/>
              <w:adjustRightInd w:val="0"/>
              <w:jc w:val="center"/>
              <w:rPr>
                <w:rFonts w:ascii="Times New Roman" w:hAnsi="Times New Roman" w:cs="Times New Roman"/>
                <w:color w:val="1F497D" w:themeColor="text2"/>
                <w:sz w:val="20"/>
                <w:szCs w:val="20"/>
              </w:rPr>
            </w:pPr>
            <w:r w:rsidRPr="004A4379">
              <w:rPr>
                <w:rFonts w:ascii="Times New Roman" w:hAnsi="Times New Roman" w:cs="Times New Roman"/>
                <w:b/>
                <w:color w:val="1F497D" w:themeColor="text2"/>
                <w:sz w:val="20"/>
                <w:szCs w:val="20"/>
              </w:rPr>
              <w:t>БЗП</w:t>
            </w:r>
            <w:r w:rsidRPr="004A4379">
              <w:rPr>
                <w:rFonts w:ascii="Times New Roman" w:hAnsi="Times New Roman" w:cs="Times New Roman"/>
                <w:color w:val="1F497D" w:themeColor="text2"/>
                <w:sz w:val="20"/>
                <w:szCs w:val="20"/>
              </w:rPr>
              <w:t xml:space="preserve"> = </w:t>
            </w:r>
            <w:r w:rsidR="009312C9" w:rsidRPr="004A4379">
              <w:rPr>
                <w:rFonts w:ascii="Times New Roman" w:hAnsi="Times New Roman" w:cs="Times New Roman"/>
                <w:color w:val="1F497D" w:themeColor="text2"/>
                <w:sz w:val="20"/>
                <w:szCs w:val="20"/>
              </w:rPr>
              <w:t>16242 / 164,4</w:t>
            </w:r>
            <w:r w:rsidR="00840B0F">
              <w:rPr>
                <w:rFonts w:ascii="Times New Roman" w:hAnsi="Times New Roman" w:cs="Times New Roman"/>
                <w:color w:val="1F497D" w:themeColor="text2"/>
                <w:sz w:val="20"/>
                <w:szCs w:val="20"/>
              </w:rPr>
              <w:t>2 = 98,78</w:t>
            </w:r>
            <w:r w:rsidR="006E6A47" w:rsidRPr="004A4379">
              <w:rPr>
                <w:rFonts w:ascii="Times New Roman" w:hAnsi="Times New Roman" w:cs="Times New Roman"/>
                <w:color w:val="1F497D" w:themeColor="text2"/>
                <w:sz w:val="20"/>
                <w:szCs w:val="20"/>
              </w:rPr>
              <w:t xml:space="preserve"> руб. /час.</w:t>
            </w:r>
          </w:p>
        </w:tc>
        <w:tc>
          <w:tcPr>
            <w:tcW w:w="1609" w:type="dxa"/>
          </w:tcPr>
          <w:p w:rsidR="001C07EC" w:rsidRPr="004A4379" w:rsidRDefault="00CF0D25" w:rsidP="00C876DE">
            <w:pPr>
              <w:jc w:val="center"/>
              <w:rPr>
                <w:rFonts w:ascii="Times New Roman" w:hAnsi="Times New Roman" w:cs="Times New Roman"/>
                <w:color w:val="1F497D" w:themeColor="text2"/>
                <w:sz w:val="20"/>
                <w:szCs w:val="20"/>
              </w:rPr>
            </w:pPr>
            <w:proofErr w:type="spellStart"/>
            <w:r w:rsidRPr="004A4379">
              <w:rPr>
                <w:rFonts w:ascii="Times New Roman" w:hAnsi="Times New Roman" w:cs="Times New Roman"/>
                <w:b/>
                <w:color w:val="1F497D" w:themeColor="text2"/>
                <w:sz w:val="20"/>
                <w:szCs w:val="20"/>
              </w:rPr>
              <w:t>Д</w:t>
            </w:r>
            <w:r w:rsidRPr="004A4379">
              <w:rPr>
                <w:rFonts w:ascii="Times New Roman" w:hAnsi="Times New Roman" w:cs="Times New Roman"/>
                <w:b/>
                <w:color w:val="1F497D" w:themeColor="text2"/>
                <w:sz w:val="20"/>
                <w:szCs w:val="20"/>
                <w:vertAlign w:val="subscript"/>
              </w:rPr>
              <w:t>н</w:t>
            </w:r>
            <w:proofErr w:type="spellEnd"/>
            <w:r w:rsidRPr="004A4379">
              <w:rPr>
                <w:rFonts w:ascii="Times New Roman" w:hAnsi="Times New Roman" w:cs="Times New Roman"/>
                <w:b/>
                <w:color w:val="1F497D" w:themeColor="text2"/>
                <w:sz w:val="20"/>
                <w:szCs w:val="20"/>
              </w:rPr>
              <w:t xml:space="preserve"> </w:t>
            </w:r>
            <w:r w:rsidR="000B441F" w:rsidRPr="004A4379">
              <w:rPr>
                <w:rFonts w:ascii="Times New Roman" w:hAnsi="Times New Roman" w:cs="Times New Roman"/>
                <w:b/>
                <w:color w:val="1F497D" w:themeColor="text2"/>
                <w:sz w:val="20"/>
                <w:szCs w:val="20"/>
              </w:rPr>
              <w:t>для круглосуточного поста</w:t>
            </w:r>
            <w:r w:rsidRPr="004A4379">
              <w:rPr>
                <w:rFonts w:ascii="Times New Roman" w:hAnsi="Times New Roman" w:cs="Times New Roman"/>
                <w:color w:val="1F497D" w:themeColor="text2"/>
                <w:sz w:val="20"/>
                <w:szCs w:val="20"/>
              </w:rPr>
              <w:t xml:space="preserve">= </w:t>
            </w:r>
            <w:r w:rsidR="001C07EC" w:rsidRPr="004A4379">
              <w:rPr>
                <w:rFonts w:ascii="Times New Roman" w:hAnsi="Times New Roman" w:cs="Times New Roman"/>
                <w:color w:val="1F497D" w:themeColor="text2"/>
                <w:sz w:val="20"/>
                <w:szCs w:val="20"/>
              </w:rPr>
              <w:t>98,7</w:t>
            </w:r>
            <w:r w:rsidR="00840B0F">
              <w:rPr>
                <w:rFonts w:ascii="Times New Roman" w:hAnsi="Times New Roman" w:cs="Times New Roman"/>
                <w:color w:val="1F497D" w:themeColor="text2"/>
                <w:sz w:val="20"/>
                <w:szCs w:val="20"/>
              </w:rPr>
              <w:t>8</w:t>
            </w:r>
            <w:r w:rsidR="001C07EC" w:rsidRPr="004A4379">
              <w:rPr>
                <w:rFonts w:ascii="Times New Roman" w:hAnsi="Times New Roman" w:cs="Times New Roman"/>
                <w:color w:val="1F497D" w:themeColor="text2"/>
                <w:sz w:val="20"/>
                <w:szCs w:val="20"/>
              </w:rPr>
              <w:t>*20%</w:t>
            </w:r>
            <w:r w:rsidR="00B515E0">
              <w:rPr>
                <w:rFonts w:ascii="Times New Roman" w:hAnsi="Times New Roman" w:cs="Times New Roman"/>
                <w:color w:val="1F497D" w:themeColor="text2"/>
                <w:sz w:val="20"/>
                <w:szCs w:val="20"/>
              </w:rPr>
              <w:t xml:space="preserve"> *</w:t>
            </w:r>
            <w:r w:rsidR="00DA67AB" w:rsidRPr="004A4379">
              <w:rPr>
                <w:rFonts w:ascii="Times New Roman" w:hAnsi="Times New Roman" w:cs="Times New Roman"/>
                <w:color w:val="1F497D" w:themeColor="text2"/>
                <w:sz w:val="20"/>
                <w:szCs w:val="20"/>
              </w:rPr>
              <w:t>8/24</w:t>
            </w:r>
            <w:r w:rsidR="00840B0F">
              <w:rPr>
                <w:rFonts w:ascii="Times New Roman" w:hAnsi="Times New Roman" w:cs="Times New Roman"/>
                <w:color w:val="1F497D" w:themeColor="text2"/>
                <w:sz w:val="20"/>
                <w:szCs w:val="20"/>
              </w:rPr>
              <w:t>=6,59</w:t>
            </w:r>
            <w:r w:rsidR="006E6A47" w:rsidRPr="004A4379">
              <w:rPr>
                <w:rFonts w:ascii="Times New Roman" w:hAnsi="Times New Roman" w:cs="Times New Roman"/>
                <w:color w:val="1F497D" w:themeColor="text2"/>
                <w:sz w:val="20"/>
                <w:szCs w:val="20"/>
              </w:rPr>
              <w:t xml:space="preserve"> </w:t>
            </w:r>
            <w:proofErr w:type="spellStart"/>
            <w:r w:rsidR="006E6A47" w:rsidRPr="004A4379">
              <w:rPr>
                <w:rFonts w:ascii="Times New Roman" w:hAnsi="Times New Roman" w:cs="Times New Roman"/>
                <w:color w:val="1F497D" w:themeColor="text2"/>
                <w:sz w:val="20"/>
                <w:szCs w:val="20"/>
              </w:rPr>
              <w:t>руб</w:t>
            </w:r>
            <w:proofErr w:type="spellEnd"/>
            <w:r w:rsidR="006E6A47" w:rsidRPr="004A4379">
              <w:rPr>
                <w:rFonts w:ascii="Times New Roman" w:hAnsi="Times New Roman" w:cs="Times New Roman"/>
                <w:color w:val="1F497D" w:themeColor="text2"/>
                <w:sz w:val="20"/>
                <w:szCs w:val="20"/>
              </w:rPr>
              <w:t xml:space="preserve"> /час</w:t>
            </w:r>
          </w:p>
          <w:p w:rsidR="000B441F" w:rsidRPr="004A4379" w:rsidRDefault="000B441F" w:rsidP="00C876DE">
            <w:pPr>
              <w:jc w:val="center"/>
              <w:rPr>
                <w:rFonts w:ascii="Times New Roman" w:hAnsi="Times New Roman" w:cs="Times New Roman"/>
                <w:color w:val="1F497D" w:themeColor="text2"/>
                <w:sz w:val="20"/>
                <w:szCs w:val="20"/>
              </w:rPr>
            </w:pPr>
            <w:proofErr w:type="spellStart"/>
            <w:r w:rsidRPr="004A4379">
              <w:rPr>
                <w:rFonts w:ascii="Times New Roman" w:hAnsi="Times New Roman" w:cs="Times New Roman"/>
                <w:b/>
                <w:color w:val="1F497D" w:themeColor="text2"/>
                <w:sz w:val="20"/>
                <w:szCs w:val="20"/>
              </w:rPr>
              <w:t>Д</w:t>
            </w:r>
            <w:r w:rsidRPr="004A4379">
              <w:rPr>
                <w:rFonts w:ascii="Times New Roman" w:hAnsi="Times New Roman" w:cs="Times New Roman"/>
                <w:b/>
                <w:color w:val="1F497D" w:themeColor="text2"/>
                <w:sz w:val="20"/>
                <w:szCs w:val="20"/>
                <w:vertAlign w:val="subscript"/>
              </w:rPr>
              <w:t>н</w:t>
            </w:r>
            <w:proofErr w:type="spellEnd"/>
            <w:r w:rsidRPr="004A4379">
              <w:rPr>
                <w:rFonts w:ascii="Times New Roman" w:hAnsi="Times New Roman" w:cs="Times New Roman"/>
                <w:b/>
                <w:color w:val="1F497D" w:themeColor="text2"/>
                <w:sz w:val="20"/>
                <w:szCs w:val="20"/>
              </w:rPr>
              <w:t xml:space="preserve"> для 12ч поста</w:t>
            </w:r>
            <w:r w:rsidRPr="004A4379">
              <w:rPr>
                <w:rFonts w:ascii="Times New Roman" w:hAnsi="Times New Roman" w:cs="Times New Roman"/>
                <w:color w:val="1F497D" w:themeColor="text2"/>
                <w:sz w:val="20"/>
                <w:szCs w:val="20"/>
              </w:rPr>
              <w:t>= 0</w:t>
            </w:r>
          </w:p>
          <w:p w:rsidR="000B441F" w:rsidRDefault="000B441F" w:rsidP="00C876DE">
            <w:pPr>
              <w:jc w:val="center"/>
              <w:rPr>
                <w:rFonts w:ascii="Times New Roman" w:hAnsi="Times New Roman" w:cs="Times New Roman"/>
                <w:color w:val="1F497D" w:themeColor="text2"/>
                <w:sz w:val="20"/>
                <w:szCs w:val="20"/>
              </w:rPr>
            </w:pPr>
            <w:proofErr w:type="spellStart"/>
            <w:r w:rsidRPr="004A4379">
              <w:rPr>
                <w:rFonts w:ascii="Times New Roman" w:hAnsi="Times New Roman" w:cs="Times New Roman"/>
                <w:b/>
                <w:color w:val="1F497D" w:themeColor="text2"/>
                <w:sz w:val="20"/>
                <w:szCs w:val="20"/>
              </w:rPr>
              <w:t>Д</w:t>
            </w:r>
            <w:r w:rsidRPr="004A4379">
              <w:rPr>
                <w:rFonts w:ascii="Times New Roman" w:hAnsi="Times New Roman" w:cs="Times New Roman"/>
                <w:b/>
                <w:color w:val="1F497D" w:themeColor="text2"/>
                <w:sz w:val="20"/>
                <w:szCs w:val="20"/>
                <w:vertAlign w:val="subscript"/>
              </w:rPr>
              <w:t>н</w:t>
            </w:r>
            <w:proofErr w:type="spellEnd"/>
            <w:r w:rsidRPr="004A4379">
              <w:rPr>
                <w:rFonts w:ascii="Times New Roman" w:hAnsi="Times New Roman" w:cs="Times New Roman"/>
                <w:b/>
                <w:color w:val="1F497D" w:themeColor="text2"/>
                <w:sz w:val="20"/>
                <w:szCs w:val="20"/>
              </w:rPr>
              <w:t xml:space="preserve"> для 8ч поста</w:t>
            </w:r>
            <w:r w:rsidRPr="004A4379">
              <w:rPr>
                <w:rFonts w:ascii="Times New Roman" w:hAnsi="Times New Roman" w:cs="Times New Roman"/>
                <w:color w:val="1F497D" w:themeColor="text2"/>
                <w:sz w:val="20"/>
                <w:szCs w:val="20"/>
              </w:rPr>
              <w:t>= 0</w:t>
            </w:r>
          </w:p>
          <w:p w:rsidR="00F84137" w:rsidRPr="004A4379" w:rsidRDefault="00F84137" w:rsidP="00C876DE">
            <w:pPr>
              <w:jc w:val="center"/>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Не применяется в случае отсутствия режима работы поста в ночное время</w:t>
            </w:r>
          </w:p>
        </w:tc>
        <w:tc>
          <w:tcPr>
            <w:tcW w:w="3482" w:type="dxa"/>
          </w:tcPr>
          <w:p w:rsidR="009312C9" w:rsidRPr="004A4379" w:rsidRDefault="00CF0D25" w:rsidP="00C876DE">
            <w:pPr>
              <w:jc w:val="center"/>
              <w:rPr>
                <w:rFonts w:ascii="Times New Roman" w:hAnsi="Times New Roman" w:cs="Times New Roman"/>
                <w:color w:val="1F497D" w:themeColor="text2"/>
                <w:sz w:val="20"/>
                <w:szCs w:val="20"/>
              </w:rPr>
            </w:pPr>
            <w:proofErr w:type="spellStart"/>
            <w:r w:rsidRPr="004A4379">
              <w:rPr>
                <w:rFonts w:ascii="Times New Roman" w:hAnsi="Times New Roman" w:cs="Times New Roman"/>
                <w:b/>
                <w:color w:val="1F497D" w:themeColor="text2"/>
                <w:sz w:val="20"/>
                <w:szCs w:val="20"/>
              </w:rPr>
              <w:t>Д</w:t>
            </w:r>
            <w:r w:rsidRPr="004A4379">
              <w:rPr>
                <w:rFonts w:ascii="Times New Roman" w:hAnsi="Times New Roman" w:cs="Times New Roman"/>
                <w:b/>
                <w:color w:val="1F497D" w:themeColor="text2"/>
                <w:sz w:val="20"/>
                <w:szCs w:val="20"/>
                <w:vertAlign w:val="subscript"/>
              </w:rPr>
              <w:t>вп</w:t>
            </w:r>
            <w:proofErr w:type="spellEnd"/>
            <w:r w:rsidRPr="004A4379">
              <w:rPr>
                <w:rFonts w:ascii="Times New Roman" w:hAnsi="Times New Roman" w:cs="Times New Roman"/>
                <w:b/>
                <w:color w:val="1F497D" w:themeColor="text2"/>
                <w:sz w:val="20"/>
                <w:szCs w:val="20"/>
                <w:vertAlign w:val="subscript"/>
              </w:rPr>
              <w:t xml:space="preserve"> </w:t>
            </w:r>
            <w:r w:rsidRPr="004A4379">
              <w:rPr>
                <w:rFonts w:ascii="Times New Roman" w:hAnsi="Times New Roman" w:cs="Times New Roman"/>
                <w:color w:val="1F497D" w:themeColor="text2"/>
                <w:sz w:val="20"/>
                <w:szCs w:val="20"/>
              </w:rPr>
              <w:t>= ((98,7</w:t>
            </w:r>
            <w:r w:rsidR="00840B0F">
              <w:rPr>
                <w:rFonts w:ascii="Times New Roman" w:hAnsi="Times New Roman" w:cs="Times New Roman"/>
                <w:color w:val="1F497D" w:themeColor="text2"/>
                <w:sz w:val="20"/>
                <w:szCs w:val="20"/>
              </w:rPr>
              <w:t>8</w:t>
            </w:r>
            <w:r w:rsidRPr="004A4379">
              <w:rPr>
                <w:rFonts w:ascii="Times New Roman" w:hAnsi="Times New Roman" w:cs="Times New Roman"/>
                <w:color w:val="1F497D" w:themeColor="text2"/>
                <w:sz w:val="20"/>
                <w:szCs w:val="20"/>
              </w:rPr>
              <w:t>*</w:t>
            </w:r>
            <w:r w:rsidRPr="004A4379">
              <w:rPr>
                <w:rFonts w:ascii="Times New Roman" w:hAnsi="Times New Roman" w:cs="Times New Roman"/>
                <w:strike/>
                <w:color w:val="1F497D" w:themeColor="text2"/>
                <w:sz w:val="20"/>
                <w:szCs w:val="20"/>
              </w:rPr>
              <w:t>24ч</w:t>
            </w:r>
            <w:r w:rsidRPr="004A4379">
              <w:rPr>
                <w:rFonts w:ascii="Times New Roman" w:hAnsi="Times New Roman" w:cs="Times New Roman"/>
                <w:color w:val="1F497D" w:themeColor="text2"/>
                <w:sz w:val="20"/>
                <w:szCs w:val="20"/>
              </w:rPr>
              <w:t xml:space="preserve">)*(14дн/365дн))/ </w:t>
            </w:r>
            <w:r w:rsidRPr="004A4379">
              <w:rPr>
                <w:rFonts w:ascii="Times New Roman" w:hAnsi="Times New Roman" w:cs="Times New Roman"/>
                <w:strike/>
                <w:color w:val="1F497D" w:themeColor="text2"/>
                <w:sz w:val="20"/>
                <w:szCs w:val="20"/>
              </w:rPr>
              <w:t>24 ч</w:t>
            </w:r>
            <w:r w:rsidRPr="004A4379">
              <w:rPr>
                <w:rFonts w:ascii="Times New Roman" w:hAnsi="Times New Roman" w:cs="Times New Roman"/>
                <w:color w:val="1F497D" w:themeColor="text2"/>
                <w:sz w:val="20"/>
                <w:szCs w:val="20"/>
              </w:rPr>
              <w:t>)</w:t>
            </w:r>
            <w:r w:rsidR="006E6A47" w:rsidRPr="004A4379">
              <w:rPr>
                <w:rFonts w:ascii="Times New Roman" w:hAnsi="Times New Roman" w:cs="Times New Roman"/>
                <w:color w:val="1F497D" w:themeColor="text2"/>
                <w:sz w:val="20"/>
                <w:szCs w:val="20"/>
              </w:rPr>
              <w:t xml:space="preserve"> =  3,7</w:t>
            </w:r>
            <w:r w:rsidR="00840B0F">
              <w:rPr>
                <w:rFonts w:ascii="Times New Roman" w:hAnsi="Times New Roman" w:cs="Times New Roman"/>
                <w:color w:val="1F497D" w:themeColor="text2"/>
                <w:sz w:val="20"/>
                <w:szCs w:val="20"/>
              </w:rPr>
              <w:t>9</w:t>
            </w:r>
            <w:r w:rsidR="006E6A47" w:rsidRPr="004A4379">
              <w:rPr>
                <w:rFonts w:ascii="Times New Roman" w:hAnsi="Times New Roman" w:cs="Times New Roman"/>
                <w:color w:val="1F497D" w:themeColor="text2"/>
                <w:sz w:val="20"/>
                <w:szCs w:val="20"/>
              </w:rPr>
              <w:t xml:space="preserve"> руб./час</w:t>
            </w:r>
          </w:p>
          <w:p w:rsidR="000B441F" w:rsidRPr="004A4379" w:rsidRDefault="000B441F" w:rsidP="00C876DE">
            <w:pPr>
              <w:jc w:val="center"/>
              <w:rPr>
                <w:rFonts w:ascii="Times New Roman" w:hAnsi="Times New Roman" w:cs="Times New Roman"/>
                <w:color w:val="1F497D" w:themeColor="text2"/>
                <w:sz w:val="20"/>
                <w:szCs w:val="20"/>
              </w:rPr>
            </w:pPr>
            <w:proofErr w:type="spellStart"/>
            <w:r w:rsidRPr="004A4379">
              <w:rPr>
                <w:rFonts w:ascii="Times New Roman" w:hAnsi="Times New Roman" w:cs="Times New Roman"/>
                <w:b/>
                <w:color w:val="1F497D" w:themeColor="text2"/>
                <w:sz w:val="20"/>
                <w:szCs w:val="20"/>
              </w:rPr>
              <w:t>Д</w:t>
            </w:r>
            <w:r w:rsidRPr="004A4379">
              <w:rPr>
                <w:rFonts w:ascii="Times New Roman" w:hAnsi="Times New Roman" w:cs="Times New Roman"/>
                <w:b/>
                <w:color w:val="1F497D" w:themeColor="text2"/>
                <w:sz w:val="20"/>
                <w:szCs w:val="20"/>
                <w:vertAlign w:val="subscript"/>
              </w:rPr>
              <w:t>вп</w:t>
            </w:r>
            <w:proofErr w:type="spellEnd"/>
            <w:r w:rsidRPr="004A4379">
              <w:rPr>
                <w:rFonts w:ascii="Times New Roman" w:hAnsi="Times New Roman" w:cs="Times New Roman"/>
                <w:b/>
                <w:color w:val="1F497D" w:themeColor="text2"/>
                <w:sz w:val="20"/>
                <w:szCs w:val="20"/>
              </w:rPr>
              <w:t xml:space="preserve"> для 12ч поста</w:t>
            </w:r>
            <w:r w:rsidRPr="004A4379">
              <w:rPr>
                <w:rFonts w:ascii="Times New Roman" w:hAnsi="Times New Roman" w:cs="Times New Roman"/>
                <w:color w:val="1F497D" w:themeColor="text2"/>
                <w:sz w:val="20"/>
                <w:szCs w:val="20"/>
              </w:rPr>
              <w:t>= 0</w:t>
            </w:r>
          </w:p>
          <w:p w:rsidR="000B441F" w:rsidRDefault="000B441F" w:rsidP="00C876DE">
            <w:pPr>
              <w:jc w:val="center"/>
              <w:rPr>
                <w:rFonts w:ascii="Times New Roman" w:hAnsi="Times New Roman" w:cs="Times New Roman"/>
                <w:color w:val="1F497D" w:themeColor="text2"/>
                <w:sz w:val="20"/>
                <w:szCs w:val="20"/>
              </w:rPr>
            </w:pPr>
            <w:proofErr w:type="spellStart"/>
            <w:r w:rsidRPr="004A4379">
              <w:rPr>
                <w:rFonts w:ascii="Times New Roman" w:hAnsi="Times New Roman" w:cs="Times New Roman"/>
                <w:b/>
                <w:color w:val="1F497D" w:themeColor="text2"/>
                <w:sz w:val="20"/>
                <w:szCs w:val="20"/>
              </w:rPr>
              <w:t>Д</w:t>
            </w:r>
            <w:r w:rsidRPr="004A4379">
              <w:rPr>
                <w:rFonts w:ascii="Times New Roman" w:hAnsi="Times New Roman" w:cs="Times New Roman"/>
                <w:b/>
                <w:color w:val="1F497D" w:themeColor="text2"/>
                <w:sz w:val="20"/>
                <w:szCs w:val="20"/>
                <w:vertAlign w:val="subscript"/>
              </w:rPr>
              <w:t>вп</w:t>
            </w:r>
            <w:proofErr w:type="spellEnd"/>
            <w:r w:rsidRPr="004A4379">
              <w:rPr>
                <w:rFonts w:ascii="Times New Roman" w:hAnsi="Times New Roman" w:cs="Times New Roman"/>
                <w:b/>
                <w:color w:val="1F497D" w:themeColor="text2"/>
                <w:sz w:val="20"/>
                <w:szCs w:val="20"/>
              </w:rPr>
              <w:t xml:space="preserve"> для 8ч поста</w:t>
            </w:r>
            <w:r w:rsidRPr="004A4379">
              <w:rPr>
                <w:rFonts w:ascii="Times New Roman" w:hAnsi="Times New Roman" w:cs="Times New Roman"/>
                <w:color w:val="1F497D" w:themeColor="text2"/>
                <w:sz w:val="20"/>
                <w:szCs w:val="20"/>
              </w:rPr>
              <w:t>= 0</w:t>
            </w:r>
          </w:p>
          <w:p w:rsidR="00F84137" w:rsidRPr="004A4379" w:rsidRDefault="00F84137" w:rsidP="00C876DE">
            <w:pPr>
              <w:jc w:val="center"/>
              <w:rPr>
                <w:rFonts w:ascii="Times New Roman" w:hAnsi="Times New Roman" w:cs="Times New Roman"/>
                <w:color w:val="1F497D" w:themeColor="text2"/>
                <w:sz w:val="20"/>
                <w:szCs w:val="20"/>
              </w:rPr>
            </w:pPr>
            <w:r>
              <w:rPr>
                <w:rFonts w:ascii="Times New Roman" w:hAnsi="Times New Roman" w:cs="Times New Roman"/>
                <w:color w:val="1F497D" w:themeColor="text2"/>
                <w:sz w:val="20"/>
                <w:szCs w:val="20"/>
              </w:rPr>
              <w:t>Не применяется в случае отсутствия режима работы поста в выходные и праздничные дни.</w:t>
            </w:r>
          </w:p>
        </w:tc>
        <w:tc>
          <w:tcPr>
            <w:tcW w:w="1860" w:type="dxa"/>
          </w:tcPr>
          <w:p w:rsidR="009312C9" w:rsidRPr="004A4379" w:rsidRDefault="000B441F" w:rsidP="00C876DE">
            <w:pPr>
              <w:jc w:val="center"/>
              <w:rPr>
                <w:rFonts w:ascii="Times New Roman" w:hAnsi="Times New Roman" w:cs="Times New Roman"/>
                <w:color w:val="1F497D" w:themeColor="text2"/>
                <w:sz w:val="20"/>
                <w:szCs w:val="20"/>
              </w:rPr>
            </w:pPr>
            <w:proofErr w:type="spellStart"/>
            <w:r w:rsidRPr="004A4379">
              <w:rPr>
                <w:rFonts w:ascii="Times New Roman" w:hAnsi="Times New Roman" w:cs="Times New Roman"/>
                <w:b/>
                <w:color w:val="1F497D" w:themeColor="text2"/>
                <w:sz w:val="20"/>
                <w:szCs w:val="20"/>
              </w:rPr>
              <w:t>Д</w:t>
            </w:r>
            <w:r w:rsidRPr="004A4379">
              <w:rPr>
                <w:rFonts w:ascii="Times New Roman" w:hAnsi="Times New Roman" w:cs="Times New Roman"/>
                <w:b/>
                <w:color w:val="1F497D" w:themeColor="text2"/>
                <w:sz w:val="20"/>
                <w:szCs w:val="20"/>
                <w:vertAlign w:val="subscript"/>
              </w:rPr>
              <w:t>рк</w:t>
            </w:r>
            <w:proofErr w:type="spellEnd"/>
            <w:r w:rsidRPr="004A4379">
              <w:rPr>
                <w:rFonts w:ascii="Times New Roman" w:hAnsi="Times New Roman" w:cs="Times New Roman"/>
                <w:b/>
                <w:color w:val="1F497D" w:themeColor="text2"/>
                <w:sz w:val="20"/>
                <w:szCs w:val="20"/>
                <w:vertAlign w:val="subscript"/>
              </w:rPr>
              <w:t xml:space="preserve"> </w:t>
            </w:r>
            <w:r w:rsidRPr="004A4379">
              <w:rPr>
                <w:rFonts w:ascii="Times New Roman" w:hAnsi="Times New Roman" w:cs="Times New Roman"/>
                <w:b/>
                <w:color w:val="1F497D" w:themeColor="text2"/>
                <w:sz w:val="20"/>
                <w:szCs w:val="20"/>
              </w:rPr>
              <w:t xml:space="preserve">= </w:t>
            </w:r>
            <w:r w:rsidR="006E6A47" w:rsidRPr="004A4379">
              <w:rPr>
                <w:rFonts w:ascii="Times New Roman" w:hAnsi="Times New Roman" w:cs="Times New Roman"/>
                <w:color w:val="1F497D" w:themeColor="text2"/>
                <w:sz w:val="20"/>
                <w:szCs w:val="20"/>
              </w:rPr>
              <w:t>0</w:t>
            </w:r>
          </w:p>
        </w:tc>
        <w:tc>
          <w:tcPr>
            <w:tcW w:w="1804" w:type="dxa"/>
          </w:tcPr>
          <w:p w:rsidR="009312C9" w:rsidRPr="004A4379" w:rsidRDefault="00377431" w:rsidP="00C876DE">
            <w:pPr>
              <w:jc w:val="center"/>
              <w:rPr>
                <w:rFonts w:ascii="Times New Roman" w:hAnsi="Times New Roman" w:cs="Times New Roman"/>
                <w:color w:val="1F497D" w:themeColor="text2"/>
                <w:sz w:val="20"/>
                <w:szCs w:val="20"/>
              </w:rPr>
            </w:pPr>
            <w:r w:rsidRPr="004A4379">
              <w:rPr>
                <w:rFonts w:ascii="Times New Roman" w:hAnsi="Times New Roman" w:cs="Times New Roman"/>
                <w:b/>
                <w:color w:val="1F497D" w:themeColor="text2"/>
                <w:sz w:val="20"/>
                <w:szCs w:val="20"/>
              </w:rPr>
              <w:t>РО</w:t>
            </w:r>
            <w:r w:rsidR="00E94AA1" w:rsidRPr="004A4379">
              <w:rPr>
                <w:rFonts w:ascii="Times New Roman" w:hAnsi="Times New Roman" w:cs="Times New Roman"/>
                <w:b/>
                <w:color w:val="1F497D" w:themeColor="text2"/>
                <w:sz w:val="20"/>
                <w:szCs w:val="20"/>
              </w:rPr>
              <w:t xml:space="preserve"> (для 24ч)</w:t>
            </w:r>
            <w:r w:rsidR="00E94AA1" w:rsidRPr="004A4379">
              <w:rPr>
                <w:rFonts w:ascii="Times New Roman" w:hAnsi="Times New Roman" w:cs="Times New Roman"/>
                <w:color w:val="1F497D" w:themeColor="text2"/>
                <w:sz w:val="20"/>
                <w:szCs w:val="20"/>
              </w:rPr>
              <w:t xml:space="preserve"> </w:t>
            </w:r>
            <w:r w:rsidRPr="004A4379">
              <w:rPr>
                <w:rFonts w:ascii="Times New Roman" w:hAnsi="Times New Roman" w:cs="Times New Roman"/>
                <w:color w:val="1F497D" w:themeColor="text2"/>
                <w:sz w:val="20"/>
                <w:szCs w:val="20"/>
              </w:rPr>
              <w:t>=(98,7</w:t>
            </w:r>
            <w:r w:rsidR="00840B0F">
              <w:rPr>
                <w:rFonts w:ascii="Times New Roman" w:hAnsi="Times New Roman" w:cs="Times New Roman"/>
                <w:color w:val="1F497D" w:themeColor="text2"/>
                <w:sz w:val="20"/>
                <w:szCs w:val="20"/>
              </w:rPr>
              <w:t>8</w:t>
            </w:r>
            <w:r w:rsidRPr="004A4379">
              <w:rPr>
                <w:rFonts w:ascii="Times New Roman" w:hAnsi="Times New Roman" w:cs="Times New Roman"/>
                <w:color w:val="1F497D" w:themeColor="text2"/>
                <w:sz w:val="20"/>
                <w:szCs w:val="20"/>
              </w:rPr>
              <w:t>+</w:t>
            </w:r>
            <w:r w:rsidR="006E6A47" w:rsidRPr="004A4379">
              <w:rPr>
                <w:rFonts w:ascii="Times New Roman" w:hAnsi="Times New Roman" w:cs="Times New Roman"/>
                <w:color w:val="1F497D" w:themeColor="text2"/>
                <w:sz w:val="20"/>
                <w:szCs w:val="20"/>
              </w:rPr>
              <w:t>6,5</w:t>
            </w:r>
            <w:r w:rsidR="00840B0F">
              <w:rPr>
                <w:rFonts w:ascii="Times New Roman" w:hAnsi="Times New Roman" w:cs="Times New Roman"/>
                <w:color w:val="1F497D" w:themeColor="text2"/>
                <w:sz w:val="20"/>
                <w:szCs w:val="20"/>
              </w:rPr>
              <w:t>9</w:t>
            </w:r>
            <w:r w:rsidRPr="004A4379">
              <w:rPr>
                <w:rFonts w:ascii="Times New Roman" w:hAnsi="Times New Roman" w:cs="Times New Roman"/>
                <w:color w:val="1F497D" w:themeColor="text2"/>
                <w:sz w:val="20"/>
                <w:szCs w:val="20"/>
              </w:rPr>
              <w:t xml:space="preserve"> +</w:t>
            </w:r>
            <w:r w:rsidR="006E6A47" w:rsidRPr="004A4379">
              <w:rPr>
                <w:rFonts w:ascii="Times New Roman" w:hAnsi="Times New Roman" w:cs="Times New Roman"/>
                <w:color w:val="1F497D" w:themeColor="text2"/>
                <w:sz w:val="20"/>
                <w:szCs w:val="20"/>
              </w:rPr>
              <w:t>3,7</w:t>
            </w:r>
            <w:r w:rsidR="00840B0F">
              <w:rPr>
                <w:rFonts w:ascii="Times New Roman" w:hAnsi="Times New Roman" w:cs="Times New Roman"/>
                <w:color w:val="1F497D" w:themeColor="text2"/>
                <w:sz w:val="20"/>
                <w:szCs w:val="20"/>
              </w:rPr>
              <w:t>9</w:t>
            </w:r>
            <w:r w:rsidR="006E6A47" w:rsidRPr="004A4379">
              <w:rPr>
                <w:rFonts w:ascii="Times New Roman" w:hAnsi="Times New Roman" w:cs="Times New Roman"/>
                <w:color w:val="1F497D" w:themeColor="text2"/>
                <w:sz w:val="20"/>
                <w:szCs w:val="20"/>
              </w:rPr>
              <w:t xml:space="preserve"> +0)</w:t>
            </w:r>
            <w:r w:rsidRPr="004A4379">
              <w:rPr>
                <w:rFonts w:ascii="Times New Roman" w:hAnsi="Times New Roman" w:cs="Times New Roman"/>
                <w:color w:val="1F497D" w:themeColor="text2"/>
                <w:sz w:val="20"/>
                <w:szCs w:val="20"/>
              </w:rPr>
              <w:t>/ 12</w:t>
            </w:r>
            <w:r w:rsidR="006E6A47" w:rsidRPr="004A4379">
              <w:rPr>
                <w:rFonts w:ascii="Times New Roman" w:hAnsi="Times New Roman" w:cs="Times New Roman"/>
                <w:color w:val="1F497D" w:themeColor="text2"/>
                <w:sz w:val="20"/>
                <w:szCs w:val="20"/>
              </w:rPr>
              <w:t xml:space="preserve"> = 9,</w:t>
            </w:r>
            <w:r w:rsidR="007949B4">
              <w:rPr>
                <w:rFonts w:ascii="Times New Roman" w:hAnsi="Times New Roman" w:cs="Times New Roman"/>
                <w:color w:val="1F497D" w:themeColor="text2"/>
                <w:sz w:val="20"/>
                <w:szCs w:val="20"/>
              </w:rPr>
              <w:t>1</w:t>
            </w:r>
            <w:r w:rsidR="006E6A47" w:rsidRPr="004A4379">
              <w:rPr>
                <w:rFonts w:ascii="Times New Roman" w:hAnsi="Times New Roman" w:cs="Times New Roman"/>
                <w:color w:val="1F497D" w:themeColor="text2"/>
                <w:sz w:val="20"/>
                <w:szCs w:val="20"/>
              </w:rPr>
              <w:t xml:space="preserve">0 </w:t>
            </w:r>
            <w:proofErr w:type="spellStart"/>
            <w:r w:rsidR="006E6A47" w:rsidRPr="004A4379">
              <w:rPr>
                <w:rFonts w:ascii="Times New Roman" w:hAnsi="Times New Roman" w:cs="Times New Roman"/>
                <w:color w:val="1F497D" w:themeColor="text2"/>
                <w:sz w:val="20"/>
                <w:szCs w:val="20"/>
              </w:rPr>
              <w:t>руб</w:t>
            </w:r>
            <w:proofErr w:type="spellEnd"/>
            <w:r w:rsidR="006E6A47" w:rsidRPr="004A4379">
              <w:rPr>
                <w:rFonts w:ascii="Times New Roman" w:hAnsi="Times New Roman" w:cs="Times New Roman"/>
                <w:color w:val="1F497D" w:themeColor="text2"/>
                <w:sz w:val="20"/>
                <w:szCs w:val="20"/>
              </w:rPr>
              <w:t xml:space="preserve"> /час</w:t>
            </w:r>
          </w:p>
          <w:p w:rsidR="00E94AA1" w:rsidRPr="004A4379" w:rsidRDefault="00E94AA1" w:rsidP="00C876DE">
            <w:pPr>
              <w:jc w:val="center"/>
              <w:rPr>
                <w:rFonts w:ascii="Times New Roman" w:hAnsi="Times New Roman" w:cs="Times New Roman"/>
                <w:color w:val="1F497D" w:themeColor="text2"/>
                <w:sz w:val="20"/>
                <w:szCs w:val="20"/>
              </w:rPr>
            </w:pPr>
          </w:p>
          <w:p w:rsidR="00E94AA1" w:rsidRPr="004A4379" w:rsidRDefault="00E94AA1" w:rsidP="00C876DE">
            <w:pPr>
              <w:jc w:val="center"/>
              <w:rPr>
                <w:rFonts w:ascii="Times New Roman" w:hAnsi="Times New Roman" w:cs="Times New Roman"/>
                <w:color w:val="1F497D" w:themeColor="text2"/>
                <w:sz w:val="20"/>
                <w:szCs w:val="20"/>
              </w:rPr>
            </w:pPr>
            <w:r w:rsidRPr="004A4379">
              <w:rPr>
                <w:rFonts w:ascii="Times New Roman" w:hAnsi="Times New Roman" w:cs="Times New Roman"/>
                <w:b/>
                <w:color w:val="1F497D" w:themeColor="text2"/>
                <w:sz w:val="20"/>
                <w:szCs w:val="20"/>
              </w:rPr>
              <w:t>РО (для 8ч и 12ч)</w:t>
            </w:r>
            <w:r w:rsidR="007949B4">
              <w:rPr>
                <w:rFonts w:ascii="Times New Roman" w:hAnsi="Times New Roman" w:cs="Times New Roman"/>
                <w:color w:val="1F497D" w:themeColor="text2"/>
                <w:sz w:val="20"/>
                <w:szCs w:val="20"/>
              </w:rPr>
              <w:t xml:space="preserve"> =(98,78</w:t>
            </w:r>
            <w:r w:rsidRPr="004A4379">
              <w:rPr>
                <w:rFonts w:ascii="Times New Roman" w:hAnsi="Times New Roman" w:cs="Times New Roman"/>
                <w:color w:val="1F497D" w:themeColor="text2"/>
                <w:sz w:val="20"/>
                <w:szCs w:val="20"/>
              </w:rPr>
              <w:t>+0+0+0)/</w:t>
            </w:r>
            <w:r w:rsidR="007949B4">
              <w:rPr>
                <w:rFonts w:ascii="Times New Roman" w:hAnsi="Times New Roman" w:cs="Times New Roman"/>
                <w:color w:val="1F497D" w:themeColor="text2"/>
                <w:sz w:val="20"/>
                <w:szCs w:val="20"/>
              </w:rPr>
              <w:t xml:space="preserve"> </w:t>
            </w:r>
            <w:r w:rsidRPr="004A4379">
              <w:rPr>
                <w:rFonts w:ascii="Times New Roman" w:hAnsi="Times New Roman" w:cs="Times New Roman"/>
                <w:color w:val="1F497D" w:themeColor="text2"/>
                <w:sz w:val="20"/>
                <w:szCs w:val="20"/>
              </w:rPr>
              <w:t xml:space="preserve">12=8,23 </w:t>
            </w:r>
            <w:proofErr w:type="spellStart"/>
            <w:r w:rsidRPr="004A4379">
              <w:rPr>
                <w:rFonts w:ascii="Times New Roman" w:hAnsi="Times New Roman" w:cs="Times New Roman"/>
                <w:color w:val="1F497D" w:themeColor="text2"/>
                <w:sz w:val="20"/>
                <w:szCs w:val="20"/>
              </w:rPr>
              <w:t>руб</w:t>
            </w:r>
            <w:proofErr w:type="spellEnd"/>
            <w:r w:rsidRPr="004A4379">
              <w:rPr>
                <w:rFonts w:ascii="Times New Roman" w:hAnsi="Times New Roman" w:cs="Times New Roman"/>
                <w:color w:val="1F497D" w:themeColor="text2"/>
                <w:sz w:val="20"/>
                <w:szCs w:val="20"/>
              </w:rPr>
              <w:t>/час</w:t>
            </w:r>
          </w:p>
        </w:tc>
        <w:tc>
          <w:tcPr>
            <w:tcW w:w="2412" w:type="dxa"/>
          </w:tcPr>
          <w:p w:rsidR="009312C9" w:rsidRPr="004A4379" w:rsidRDefault="0084405F" w:rsidP="00C876DE">
            <w:pPr>
              <w:jc w:val="center"/>
              <w:rPr>
                <w:rFonts w:ascii="Times New Roman" w:hAnsi="Times New Roman" w:cs="Times New Roman"/>
                <w:color w:val="1F497D" w:themeColor="text2"/>
                <w:sz w:val="20"/>
                <w:szCs w:val="20"/>
              </w:rPr>
            </w:pPr>
            <w:proofErr w:type="gramStart"/>
            <w:r w:rsidRPr="004A4379">
              <w:rPr>
                <w:rFonts w:ascii="Times New Roman" w:hAnsi="Times New Roman" w:cs="Times New Roman"/>
                <w:b/>
                <w:color w:val="1F497D" w:themeColor="text2"/>
                <w:sz w:val="20"/>
                <w:szCs w:val="20"/>
              </w:rPr>
              <w:t>СВ</w:t>
            </w:r>
            <w:proofErr w:type="gramEnd"/>
            <w:r w:rsidR="00E94AA1" w:rsidRPr="004A4379">
              <w:rPr>
                <w:rFonts w:ascii="Times New Roman" w:hAnsi="Times New Roman" w:cs="Times New Roman"/>
                <w:b/>
                <w:color w:val="1F497D" w:themeColor="text2"/>
                <w:sz w:val="20"/>
                <w:szCs w:val="20"/>
              </w:rPr>
              <w:t xml:space="preserve"> (для 24 ч)</w:t>
            </w:r>
            <w:r w:rsidRPr="004A4379">
              <w:rPr>
                <w:rFonts w:ascii="Times New Roman" w:hAnsi="Times New Roman" w:cs="Times New Roman"/>
                <w:color w:val="1F497D" w:themeColor="text2"/>
                <w:sz w:val="20"/>
                <w:szCs w:val="20"/>
              </w:rPr>
              <w:t xml:space="preserve"> = (98,7</w:t>
            </w:r>
            <w:r w:rsidR="007949B4">
              <w:rPr>
                <w:rFonts w:ascii="Times New Roman" w:hAnsi="Times New Roman" w:cs="Times New Roman"/>
                <w:color w:val="1F497D" w:themeColor="text2"/>
                <w:sz w:val="20"/>
                <w:szCs w:val="20"/>
              </w:rPr>
              <w:t>8</w:t>
            </w:r>
            <w:r w:rsidRPr="004A4379">
              <w:rPr>
                <w:rFonts w:ascii="Times New Roman" w:hAnsi="Times New Roman" w:cs="Times New Roman"/>
                <w:color w:val="1F497D" w:themeColor="text2"/>
                <w:sz w:val="20"/>
                <w:szCs w:val="20"/>
              </w:rPr>
              <w:t>+6,5</w:t>
            </w:r>
            <w:r w:rsidR="007949B4">
              <w:rPr>
                <w:rFonts w:ascii="Times New Roman" w:hAnsi="Times New Roman" w:cs="Times New Roman"/>
                <w:color w:val="1F497D" w:themeColor="text2"/>
                <w:sz w:val="20"/>
                <w:szCs w:val="20"/>
              </w:rPr>
              <w:t>9</w:t>
            </w:r>
            <w:r w:rsidRPr="004A4379">
              <w:rPr>
                <w:rFonts w:ascii="Times New Roman" w:hAnsi="Times New Roman" w:cs="Times New Roman"/>
                <w:color w:val="1F497D" w:themeColor="text2"/>
                <w:sz w:val="20"/>
                <w:szCs w:val="20"/>
              </w:rPr>
              <w:t xml:space="preserve"> +3,7</w:t>
            </w:r>
            <w:r w:rsidR="007949B4">
              <w:rPr>
                <w:rFonts w:ascii="Times New Roman" w:hAnsi="Times New Roman" w:cs="Times New Roman"/>
                <w:color w:val="1F497D" w:themeColor="text2"/>
                <w:sz w:val="20"/>
                <w:szCs w:val="20"/>
              </w:rPr>
              <w:t>9</w:t>
            </w:r>
            <w:r w:rsidRPr="004A4379">
              <w:rPr>
                <w:rFonts w:ascii="Times New Roman" w:hAnsi="Times New Roman" w:cs="Times New Roman"/>
                <w:color w:val="1F497D" w:themeColor="text2"/>
                <w:sz w:val="20"/>
                <w:szCs w:val="20"/>
              </w:rPr>
              <w:t>+0 + 9,</w:t>
            </w:r>
            <w:r w:rsidR="007949B4">
              <w:rPr>
                <w:rFonts w:ascii="Times New Roman" w:hAnsi="Times New Roman" w:cs="Times New Roman"/>
                <w:color w:val="1F497D" w:themeColor="text2"/>
                <w:sz w:val="20"/>
                <w:szCs w:val="20"/>
              </w:rPr>
              <w:t>10</w:t>
            </w:r>
            <w:r w:rsidRPr="004A4379">
              <w:rPr>
                <w:rFonts w:ascii="Times New Roman" w:hAnsi="Times New Roman" w:cs="Times New Roman"/>
                <w:color w:val="1F497D" w:themeColor="text2"/>
                <w:sz w:val="20"/>
                <w:szCs w:val="20"/>
              </w:rPr>
              <w:t>) * 30,2% = 118,2</w:t>
            </w:r>
            <w:r w:rsidR="007949B4">
              <w:rPr>
                <w:rFonts w:ascii="Times New Roman" w:hAnsi="Times New Roman" w:cs="Times New Roman"/>
                <w:color w:val="1F497D" w:themeColor="text2"/>
                <w:sz w:val="20"/>
                <w:szCs w:val="20"/>
              </w:rPr>
              <w:t>6</w:t>
            </w:r>
            <w:r w:rsidRPr="004A4379">
              <w:rPr>
                <w:rFonts w:ascii="Times New Roman" w:hAnsi="Times New Roman" w:cs="Times New Roman"/>
                <w:color w:val="1F497D" w:themeColor="text2"/>
                <w:sz w:val="20"/>
                <w:szCs w:val="20"/>
              </w:rPr>
              <w:t xml:space="preserve"> * 0,302=35,</w:t>
            </w:r>
            <w:r w:rsidR="008E63F7">
              <w:rPr>
                <w:rFonts w:ascii="Times New Roman" w:hAnsi="Times New Roman" w:cs="Times New Roman"/>
                <w:color w:val="1F497D" w:themeColor="text2"/>
                <w:sz w:val="20"/>
                <w:szCs w:val="20"/>
              </w:rPr>
              <w:t>7</w:t>
            </w:r>
            <w:r w:rsidR="007949B4">
              <w:rPr>
                <w:rFonts w:ascii="Times New Roman" w:hAnsi="Times New Roman" w:cs="Times New Roman"/>
                <w:color w:val="1F497D" w:themeColor="text2"/>
                <w:sz w:val="20"/>
                <w:szCs w:val="20"/>
              </w:rPr>
              <w:t>1</w:t>
            </w:r>
            <w:r w:rsidRPr="004A4379">
              <w:rPr>
                <w:rFonts w:ascii="Times New Roman" w:hAnsi="Times New Roman" w:cs="Times New Roman"/>
                <w:color w:val="1F497D" w:themeColor="text2"/>
                <w:sz w:val="20"/>
                <w:szCs w:val="20"/>
              </w:rPr>
              <w:t xml:space="preserve"> руб./час</w:t>
            </w:r>
          </w:p>
          <w:p w:rsidR="00E94AA1" w:rsidRPr="004A4379" w:rsidRDefault="00E94AA1" w:rsidP="00C876DE">
            <w:pPr>
              <w:jc w:val="center"/>
              <w:rPr>
                <w:rFonts w:ascii="Times New Roman" w:hAnsi="Times New Roman" w:cs="Times New Roman"/>
                <w:color w:val="1F497D" w:themeColor="text2"/>
                <w:sz w:val="20"/>
                <w:szCs w:val="20"/>
              </w:rPr>
            </w:pPr>
          </w:p>
          <w:p w:rsidR="00E94AA1" w:rsidRPr="004A4379" w:rsidRDefault="00E94AA1" w:rsidP="007949B4">
            <w:pPr>
              <w:jc w:val="center"/>
              <w:rPr>
                <w:rFonts w:ascii="Times New Roman" w:hAnsi="Times New Roman" w:cs="Times New Roman"/>
                <w:color w:val="1F497D" w:themeColor="text2"/>
                <w:sz w:val="20"/>
                <w:szCs w:val="20"/>
              </w:rPr>
            </w:pPr>
            <w:proofErr w:type="gramStart"/>
            <w:r w:rsidRPr="004A4379">
              <w:rPr>
                <w:rFonts w:ascii="Times New Roman" w:hAnsi="Times New Roman" w:cs="Times New Roman"/>
                <w:b/>
                <w:color w:val="1F497D" w:themeColor="text2"/>
                <w:sz w:val="20"/>
                <w:szCs w:val="20"/>
              </w:rPr>
              <w:t>СВ</w:t>
            </w:r>
            <w:proofErr w:type="gramEnd"/>
            <w:r w:rsidRPr="004A4379">
              <w:rPr>
                <w:rFonts w:ascii="Times New Roman" w:hAnsi="Times New Roman" w:cs="Times New Roman"/>
                <w:b/>
                <w:color w:val="1F497D" w:themeColor="text2"/>
                <w:sz w:val="20"/>
                <w:szCs w:val="20"/>
              </w:rPr>
              <w:t xml:space="preserve"> (для 8ч и 12 ч)</w:t>
            </w:r>
            <w:r w:rsidRPr="004A4379">
              <w:rPr>
                <w:rFonts w:ascii="Times New Roman" w:hAnsi="Times New Roman" w:cs="Times New Roman"/>
                <w:color w:val="1F497D" w:themeColor="text2"/>
                <w:sz w:val="20"/>
                <w:szCs w:val="20"/>
              </w:rPr>
              <w:t xml:space="preserve"> = (98,7</w:t>
            </w:r>
            <w:r w:rsidR="007949B4">
              <w:rPr>
                <w:rFonts w:ascii="Times New Roman" w:hAnsi="Times New Roman" w:cs="Times New Roman"/>
                <w:color w:val="1F497D" w:themeColor="text2"/>
                <w:sz w:val="20"/>
                <w:szCs w:val="20"/>
              </w:rPr>
              <w:t>8</w:t>
            </w:r>
            <w:r w:rsidRPr="004A4379">
              <w:rPr>
                <w:rFonts w:ascii="Times New Roman" w:hAnsi="Times New Roman" w:cs="Times New Roman"/>
                <w:color w:val="1F497D" w:themeColor="text2"/>
                <w:sz w:val="20"/>
                <w:szCs w:val="20"/>
              </w:rPr>
              <w:t>+0 +0 +0 + 8,23) * 30,2% = 32,32 руб./час</w:t>
            </w:r>
          </w:p>
        </w:tc>
        <w:tc>
          <w:tcPr>
            <w:tcW w:w="1982" w:type="dxa"/>
          </w:tcPr>
          <w:p w:rsidR="009312C9" w:rsidRPr="004A4379" w:rsidRDefault="00200A95" w:rsidP="00C876DE">
            <w:pPr>
              <w:jc w:val="center"/>
              <w:rPr>
                <w:rFonts w:ascii="Times New Roman" w:hAnsi="Times New Roman" w:cs="Times New Roman"/>
                <w:color w:val="1F497D" w:themeColor="text2"/>
                <w:sz w:val="20"/>
                <w:szCs w:val="20"/>
              </w:rPr>
            </w:pPr>
            <w:r w:rsidRPr="004A4379">
              <w:rPr>
                <w:rFonts w:ascii="Times New Roman" w:hAnsi="Times New Roman" w:cs="Times New Roman"/>
                <w:b/>
                <w:color w:val="1F497D" w:themeColor="text2"/>
                <w:sz w:val="20"/>
                <w:szCs w:val="20"/>
              </w:rPr>
              <w:t xml:space="preserve">U </w:t>
            </w:r>
            <w:r w:rsidR="00E94AA1" w:rsidRPr="004A4379">
              <w:rPr>
                <w:rFonts w:ascii="Times New Roman" w:hAnsi="Times New Roman" w:cs="Times New Roman"/>
                <w:b/>
                <w:color w:val="1F497D" w:themeColor="text2"/>
                <w:sz w:val="20"/>
                <w:szCs w:val="20"/>
              </w:rPr>
              <w:t>для 24ч поста с 1 работником</w:t>
            </w:r>
            <w:r w:rsidR="00E94AA1" w:rsidRPr="004A4379">
              <w:rPr>
                <w:rFonts w:ascii="Times New Roman" w:hAnsi="Times New Roman" w:cs="Times New Roman"/>
                <w:color w:val="1F497D" w:themeColor="text2"/>
                <w:sz w:val="20"/>
                <w:szCs w:val="20"/>
              </w:rPr>
              <w:t xml:space="preserve"> </w:t>
            </w:r>
            <w:r w:rsidRPr="004A4379">
              <w:rPr>
                <w:rFonts w:ascii="Times New Roman" w:hAnsi="Times New Roman" w:cs="Times New Roman"/>
                <w:color w:val="1F497D" w:themeColor="text2"/>
                <w:sz w:val="20"/>
                <w:szCs w:val="20"/>
              </w:rPr>
              <w:t xml:space="preserve">= 1 + 0,35 = </w:t>
            </w:r>
            <w:r w:rsidR="00DE1BB6" w:rsidRPr="004A4379">
              <w:rPr>
                <w:rFonts w:ascii="Times New Roman" w:hAnsi="Times New Roman" w:cs="Times New Roman"/>
                <w:color w:val="1F497D" w:themeColor="text2"/>
                <w:sz w:val="20"/>
                <w:szCs w:val="20"/>
              </w:rPr>
              <w:t>1,35</w:t>
            </w:r>
          </w:p>
          <w:p w:rsidR="00E94AA1" w:rsidRPr="004A4379" w:rsidRDefault="00E94AA1" w:rsidP="00C876DE">
            <w:pPr>
              <w:jc w:val="center"/>
              <w:rPr>
                <w:rFonts w:ascii="Times New Roman" w:hAnsi="Times New Roman" w:cs="Times New Roman"/>
                <w:color w:val="1F497D" w:themeColor="text2"/>
                <w:sz w:val="20"/>
                <w:szCs w:val="20"/>
              </w:rPr>
            </w:pPr>
          </w:p>
          <w:p w:rsidR="00E94AA1" w:rsidRPr="004A4379" w:rsidRDefault="00E94AA1" w:rsidP="00C876DE">
            <w:pPr>
              <w:jc w:val="center"/>
              <w:rPr>
                <w:rFonts w:ascii="Times New Roman" w:hAnsi="Times New Roman" w:cs="Times New Roman"/>
                <w:color w:val="1F497D" w:themeColor="text2"/>
                <w:sz w:val="20"/>
                <w:szCs w:val="20"/>
              </w:rPr>
            </w:pPr>
            <w:r w:rsidRPr="004A4379">
              <w:rPr>
                <w:rFonts w:ascii="Times New Roman" w:hAnsi="Times New Roman" w:cs="Times New Roman"/>
                <w:b/>
                <w:color w:val="1F497D" w:themeColor="text2"/>
                <w:sz w:val="20"/>
                <w:szCs w:val="20"/>
              </w:rPr>
              <w:t>U для 12ч поста с 1раб</w:t>
            </w:r>
            <w:r w:rsidRPr="004A4379">
              <w:rPr>
                <w:rFonts w:ascii="Times New Roman" w:hAnsi="Times New Roman" w:cs="Times New Roman"/>
                <w:color w:val="1F497D" w:themeColor="text2"/>
                <w:sz w:val="20"/>
                <w:szCs w:val="20"/>
              </w:rPr>
              <w:t>=1,5+0,35=1,85</w:t>
            </w:r>
          </w:p>
          <w:p w:rsidR="00E94AA1" w:rsidRPr="004A4379" w:rsidRDefault="00E94AA1" w:rsidP="00C876DE">
            <w:pPr>
              <w:jc w:val="center"/>
              <w:rPr>
                <w:rFonts w:ascii="Times New Roman" w:hAnsi="Times New Roman" w:cs="Times New Roman"/>
                <w:color w:val="1F497D" w:themeColor="text2"/>
                <w:sz w:val="20"/>
                <w:szCs w:val="20"/>
              </w:rPr>
            </w:pPr>
          </w:p>
          <w:p w:rsidR="00E94AA1" w:rsidRPr="004A4379" w:rsidRDefault="00E94AA1" w:rsidP="00C876DE">
            <w:pPr>
              <w:jc w:val="center"/>
              <w:rPr>
                <w:rFonts w:ascii="Times New Roman" w:hAnsi="Times New Roman" w:cs="Times New Roman"/>
                <w:i/>
                <w:color w:val="000000" w:themeColor="text1"/>
                <w:sz w:val="20"/>
                <w:szCs w:val="20"/>
              </w:rPr>
            </w:pPr>
            <w:r w:rsidRPr="004A4379">
              <w:rPr>
                <w:rFonts w:ascii="Times New Roman" w:hAnsi="Times New Roman" w:cs="Times New Roman"/>
                <w:b/>
                <w:color w:val="1F497D" w:themeColor="text2"/>
                <w:sz w:val="20"/>
                <w:szCs w:val="20"/>
              </w:rPr>
              <w:t>U для 8ч поста с 1 раб.</w:t>
            </w:r>
            <w:r w:rsidRPr="004A4379">
              <w:rPr>
                <w:rFonts w:ascii="Times New Roman" w:hAnsi="Times New Roman" w:cs="Times New Roman"/>
                <w:color w:val="1F497D" w:themeColor="text2"/>
                <w:sz w:val="20"/>
                <w:szCs w:val="20"/>
              </w:rPr>
              <w:t>=1,6</w:t>
            </w:r>
            <w:r w:rsidR="007E6BF4">
              <w:rPr>
                <w:rFonts w:ascii="Times New Roman" w:hAnsi="Times New Roman" w:cs="Times New Roman"/>
                <w:color w:val="1F497D" w:themeColor="text2"/>
                <w:sz w:val="20"/>
                <w:szCs w:val="20"/>
              </w:rPr>
              <w:t>7</w:t>
            </w:r>
            <w:r w:rsidRPr="004A4379">
              <w:rPr>
                <w:rFonts w:ascii="Times New Roman" w:hAnsi="Times New Roman" w:cs="Times New Roman"/>
                <w:color w:val="1F497D" w:themeColor="text2"/>
                <w:sz w:val="20"/>
                <w:szCs w:val="20"/>
              </w:rPr>
              <w:t>+0,35=2,0</w:t>
            </w:r>
            <w:r w:rsidR="007E6BF4">
              <w:rPr>
                <w:rFonts w:ascii="Times New Roman" w:hAnsi="Times New Roman" w:cs="Times New Roman"/>
                <w:color w:val="1F497D" w:themeColor="text2"/>
                <w:sz w:val="20"/>
                <w:szCs w:val="20"/>
              </w:rPr>
              <w:t>2</w:t>
            </w:r>
          </w:p>
          <w:p w:rsidR="00E94AA1" w:rsidRPr="004A4379" w:rsidRDefault="00E94AA1" w:rsidP="00C876DE">
            <w:pPr>
              <w:jc w:val="center"/>
              <w:rPr>
                <w:rFonts w:ascii="Times New Roman" w:hAnsi="Times New Roman" w:cs="Times New Roman"/>
                <w:i/>
                <w:color w:val="000000" w:themeColor="text1"/>
                <w:sz w:val="20"/>
                <w:szCs w:val="20"/>
              </w:rPr>
            </w:pPr>
          </w:p>
          <w:p w:rsidR="00E94AA1" w:rsidRPr="004A4379" w:rsidRDefault="00E94AA1" w:rsidP="00C876DE">
            <w:pPr>
              <w:jc w:val="center"/>
              <w:rPr>
                <w:rFonts w:ascii="Times New Roman" w:hAnsi="Times New Roman" w:cs="Times New Roman"/>
                <w:color w:val="1F497D" w:themeColor="text2"/>
                <w:sz w:val="20"/>
                <w:szCs w:val="20"/>
              </w:rPr>
            </w:pPr>
            <w:proofErr w:type="gramStart"/>
            <w:r w:rsidRPr="004A4379">
              <w:rPr>
                <w:rFonts w:ascii="Times New Roman" w:hAnsi="Times New Roman" w:cs="Times New Roman"/>
                <w:i/>
                <w:color w:val="000000" w:themeColor="text1"/>
                <w:sz w:val="20"/>
                <w:szCs w:val="20"/>
              </w:rPr>
              <w:t xml:space="preserve">Для данного расчета взят максимальный коэффициент </w:t>
            </w:r>
            <w:proofErr w:type="spellStart"/>
            <w:r w:rsidRPr="004A4379">
              <w:rPr>
                <w:rFonts w:ascii="Times New Roman" w:hAnsi="Times New Roman" w:cs="Times New Roman"/>
                <w:i/>
                <w:color w:val="000000" w:themeColor="text1"/>
                <w:sz w:val="20"/>
                <w:szCs w:val="20"/>
              </w:rPr>
              <w:t>U</w:t>
            </w:r>
            <w:r w:rsidRPr="004A4379">
              <w:rPr>
                <w:rFonts w:ascii="Times New Roman" w:hAnsi="Times New Roman" w:cs="Times New Roman"/>
                <w:i/>
                <w:color w:val="000000" w:themeColor="text1"/>
                <w:sz w:val="20"/>
                <w:szCs w:val="20"/>
                <w:vertAlign w:val="subscript"/>
              </w:rPr>
              <w:t>д</w:t>
            </w:r>
            <w:proofErr w:type="spellEnd"/>
            <w:r w:rsidRPr="004A4379">
              <w:rPr>
                <w:rFonts w:ascii="Times New Roman" w:hAnsi="Times New Roman" w:cs="Times New Roman"/>
                <w:i/>
                <w:color w:val="000000" w:themeColor="text1"/>
                <w:sz w:val="20"/>
                <w:szCs w:val="20"/>
                <w:vertAlign w:val="subscript"/>
              </w:rPr>
              <w:t xml:space="preserve"> </w:t>
            </w:r>
            <w:r w:rsidRPr="004A4379">
              <w:rPr>
                <w:rFonts w:ascii="Times New Roman" w:hAnsi="Times New Roman" w:cs="Times New Roman"/>
                <w:i/>
                <w:color w:val="000000" w:themeColor="text1"/>
                <w:sz w:val="20"/>
                <w:szCs w:val="20"/>
              </w:rPr>
              <w:t>= 0,35</w:t>
            </w:r>
            <w:r w:rsidR="000A552B">
              <w:rPr>
                <w:rFonts w:ascii="Times New Roman" w:hAnsi="Times New Roman" w:cs="Times New Roman"/>
                <w:i/>
                <w:color w:val="000000" w:themeColor="text1"/>
                <w:sz w:val="20"/>
                <w:szCs w:val="20"/>
              </w:rPr>
              <w:t xml:space="preserve"> (например, охранник со спецсредствами и служебным оружием охраняет объект, в отношении которого установлены обязательные для выполнения требования к </w:t>
            </w:r>
            <w:proofErr w:type="spellStart"/>
            <w:r w:rsidR="000A552B">
              <w:rPr>
                <w:rFonts w:ascii="Times New Roman" w:hAnsi="Times New Roman" w:cs="Times New Roman"/>
                <w:i/>
                <w:color w:val="000000" w:themeColor="text1"/>
                <w:sz w:val="20"/>
                <w:szCs w:val="20"/>
              </w:rPr>
              <w:t>антитеррористи</w:t>
            </w:r>
            <w:proofErr w:type="spellEnd"/>
            <w:r w:rsidR="00124464">
              <w:rPr>
                <w:rFonts w:ascii="Times New Roman" w:hAnsi="Times New Roman" w:cs="Times New Roman"/>
                <w:i/>
                <w:color w:val="000000" w:themeColor="text1"/>
                <w:sz w:val="20"/>
                <w:szCs w:val="20"/>
              </w:rPr>
              <w:t>-</w:t>
            </w:r>
            <w:r w:rsidR="000A552B">
              <w:rPr>
                <w:rFonts w:ascii="Times New Roman" w:hAnsi="Times New Roman" w:cs="Times New Roman"/>
                <w:i/>
                <w:color w:val="000000" w:themeColor="text1"/>
                <w:sz w:val="20"/>
                <w:szCs w:val="20"/>
              </w:rPr>
              <w:t>ческой защищенности (0,05+0,2+</w:t>
            </w:r>
            <w:r w:rsidR="00124464">
              <w:rPr>
                <w:rFonts w:ascii="Times New Roman" w:hAnsi="Times New Roman" w:cs="Times New Roman"/>
                <w:i/>
                <w:color w:val="000000" w:themeColor="text1"/>
                <w:sz w:val="20"/>
                <w:szCs w:val="20"/>
              </w:rPr>
              <w:t>0,1)</w:t>
            </w:r>
            <w:proofErr w:type="gramEnd"/>
          </w:p>
        </w:tc>
      </w:tr>
      <w:tr w:rsidR="00DE1BB6" w:rsidRPr="00035487" w:rsidTr="00255E88">
        <w:tc>
          <w:tcPr>
            <w:tcW w:w="1843" w:type="dxa"/>
          </w:tcPr>
          <w:p w:rsidR="003207F2" w:rsidRPr="00035487" w:rsidRDefault="009312C9"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 xml:space="preserve">МРОТ - минимальный </w:t>
            </w:r>
            <w:proofErr w:type="gramStart"/>
            <w:r w:rsidRPr="00035487">
              <w:rPr>
                <w:rFonts w:ascii="Times New Roman" w:hAnsi="Times New Roman" w:cs="Times New Roman"/>
                <w:color w:val="000000" w:themeColor="text1"/>
                <w:sz w:val="20"/>
                <w:szCs w:val="20"/>
              </w:rPr>
              <w:t>размер оплаты труда</w:t>
            </w:r>
            <w:proofErr w:type="gramEnd"/>
            <w:r w:rsidRPr="00035487">
              <w:rPr>
                <w:rFonts w:ascii="Times New Roman" w:hAnsi="Times New Roman" w:cs="Times New Roman"/>
                <w:color w:val="000000" w:themeColor="text1"/>
                <w:sz w:val="20"/>
                <w:szCs w:val="20"/>
              </w:rPr>
              <w:t xml:space="preserve">, </w:t>
            </w:r>
            <w:r w:rsidRPr="00035487">
              <w:rPr>
                <w:rFonts w:ascii="Times New Roman" w:hAnsi="Times New Roman" w:cs="Times New Roman"/>
                <w:color w:val="000000" w:themeColor="text1"/>
                <w:sz w:val="20"/>
                <w:szCs w:val="20"/>
              </w:rPr>
              <w:lastRenderedPageBreak/>
              <w:t>установленный на дату расчета НМЦК (ст. 1 Федерального закона от 19.06.2000 № 82-ФЗ «О минимальном размере оплаты труда»)</w:t>
            </w:r>
          </w:p>
          <w:p w:rsidR="009312C9" w:rsidRPr="00035487" w:rsidRDefault="009312C9"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 xml:space="preserve">с 01.01.2023г = </w:t>
            </w:r>
            <w:r w:rsidRPr="00035487">
              <w:rPr>
                <w:rFonts w:ascii="Times New Roman" w:hAnsi="Times New Roman" w:cs="Times New Roman"/>
                <w:b/>
                <w:color w:val="000000" w:themeColor="text1"/>
                <w:sz w:val="20"/>
                <w:szCs w:val="20"/>
              </w:rPr>
              <w:t>16 242 руб</w:t>
            </w:r>
            <w:r w:rsidRPr="00035487">
              <w:rPr>
                <w:rFonts w:ascii="Times New Roman" w:hAnsi="Times New Roman" w:cs="Times New Roman"/>
                <w:color w:val="000000" w:themeColor="text1"/>
                <w:sz w:val="20"/>
                <w:szCs w:val="20"/>
              </w:rPr>
              <w:t>.</w:t>
            </w:r>
          </w:p>
          <w:p w:rsidR="009312C9" w:rsidRPr="00035487" w:rsidRDefault="009312C9" w:rsidP="00C876DE">
            <w:pPr>
              <w:autoSpaceDE w:val="0"/>
              <w:autoSpaceDN w:val="0"/>
              <w:adjustRightInd w:val="0"/>
              <w:jc w:val="center"/>
              <w:rPr>
                <w:rFonts w:ascii="Times New Roman" w:hAnsi="Times New Roman" w:cs="Times New Roman"/>
                <w:color w:val="000000" w:themeColor="text1"/>
                <w:sz w:val="20"/>
                <w:szCs w:val="20"/>
              </w:rPr>
            </w:pPr>
          </w:p>
          <w:p w:rsidR="009312C9" w:rsidRPr="00035487" w:rsidRDefault="009312C9"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СНР - среднемесячное количество рабочих часов одного работника поста охраны. Определяется по производственному календарю (для 40-часовой пятидневной рабочей недели) на год, в котором производится расчет НМЦК</w:t>
            </w:r>
          </w:p>
          <w:p w:rsidR="009312C9" w:rsidRPr="00035487" w:rsidRDefault="009312C9"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В 2023 году = 164,4</w:t>
            </w:r>
            <w:r w:rsidR="00840B0F">
              <w:rPr>
                <w:rFonts w:ascii="Times New Roman" w:hAnsi="Times New Roman" w:cs="Times New Roman"/>
                <w:color w:val="000000" w:themeColor="text1"/>
                <w:sz w:val="20"/>
                <w:szCs w:val="20"/>
              </w:rPr>
              <w:t>2</w:t>
            </w:r>
            <w:r w:rsidR="001C0D59" w:rsidRPr="00035487">
              <w:rPr>
                <w:rStyle w:val="a9"/>
                <w:rFonts w:ascii="Times New Roman" w:hAnsi="Times New Roman" w:cs="Times New Roman"/>
                <w:color w:val="000000" w:themeColor="text1"/>
                <w:sz w:val="20"/>
                <w:szCs w:val="20"/>
              </w:rPr>
              <w:footnoteReference w:id="1"/>
            </w:r>
          </w:p>
          <w:p w:rsidR="00D23497" w:rsidRPr="00035487" w:rsidRDefault="00D23497" w:rsidP="00C876DE">
            <w:pPr>
              <w:autoSpaceDE w:val="0"/>
              <w:autoSpaceDN w:val="0"/>
              <w:adjustRightInd w:val="0"/>
              <w:jc w:val="center"/>
              <w:rPr>
                <w:rFonts w:ascii="Times New Roman" w:hAnsi="Times New Roman" w:cs="Times New Roman"/>
                <w:color w:val="000000" w:themeColor="text1"/>
                <w:sz w:val="20"/>
                <w:szCs w:val="20"/>
              </w:rPr>
            </w:pPr>
          </w:p>
        </w:tc>
        <w:tc>
          <w:tcPr>
            <w:tcW w:w="1609" w:type="dxa"/>
          </w:tcPr>
          <w:p w:rsidR="00DA67AB" w:rsidRPr="00035487" w:rsidRDefault="00FE62E3" w:rsidP="00C876DE">
            <w:pPr>
              <w:autoSpaceDE w:val="0"/>
              <w:autoSpaceDN w:val="0"/>
              <w:adjustRightInd w:val="0"/>
              <w:jc w:val="center"/>
              <w:rPr>
                <w:rFonts w:ascii="Times New Roman" w:hAnsi="Times New Roman" w:cs="Times New Roman"/>
                <w:color w:val="000000" w:themeColor="text1"/>
                <w:sz w:val="20"/>
                <w:szCs w:val="20"/>
              </w:rPr>
            </w:pPr>
            <w:hyperlink r:id="rId17" w:history="1">
              <w:r w:rsidR="00DA67AB" w:rsidRPr="00035487">
                <w:rPr>
                  <w:rFonts w:ascii="Times New Roman" w:hAnsi="Times New Roman" w:cs="Times New Roman"/>
                  <w:color w:val="000000" w:themeColor="text1"/>
                  <w:sz w:val="20"/>
                  <w:szCs w:val="20"/>
                </w:rPr>
                <w:t>Постановление</w:t>
              </w:r>
            </w:hyperlink>
            <w:r w:rsidR="00DA67AB" w:rsidRPr="00035487">
              <w:rPr>
                <w:rFonts w:ascii="Times New Roman" w:hAnsi="Times New Roman" w:cs="Times New Roman"/>
                <w:color w:val="000000" w:themeColor="text1"/>
                <w:sz w:val="20"/>
                <w:szCs w:val="20"/>
              </w:rPr>
              <w:t xml:space="preserve"> Правительства Российской Федерации от </w:t>
            </w:r>
            <w:r w:rsidR="00DA67AB" w:rsidRPr="00035487">
              <w:rPr>
                <w:rFonts w:ascii="Times New Roman" w:hAnsi="Times New Roman" w:cs="Times New Roman"/>
                <w:color w:val="000000" w:themeColor="text1"/>
                <w:sz w:val="20"/>
                <w:szCs w:val="20"/>
              </w:rPr>
              <w:lastRenderedPageBreak/>
              <w:t>22 июля 2008 г. № 554 «О минимальном размере повышения оплаты труда за работу в ночное время».</w:t>
            </w:r>
          </w:p>
          <w:p w:rsidR="00DA67AB" w:rsidRPr="00035487" w:rsidRDefault="00DA67AB"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Ночное время с 22 часов до 6 часов (</w:t>
            </w:r>
            <w:r w:rsidRPr="00035487">
              <w:rPr>
                <w:rFonts w:ascii="Times New Roman" w:hAnsi="Times New Roman" w:cs="Times New Roman"/>
                <w:i/>
                <w:color w:val="000000" w:themeColor="text1"/>
                <w:sz w:val="20"/>
                <w:szCs w:val="20"/>
              </w:rPr>
              <w:t>то есть 8 часов</w:t>
            </w:r>
            <w:r w:rsidRPr="00035487">
              <w:rPr>
                <w:rFonts w:ascii="Times New Roman" w:hAnsi="Times New Roman" w:cs="Times New Roman"/>
                <w:color w:val="000000" w:themeColor="text1"/>
                <w:sz w:val="20"/>
                <w:szCs w:val="20"/>
              </w:rPr>
              <w:t>).</w:t>
            </w:r>
          </w:p>
          <w:p w:rsidR="00DA67AB" w:rsidRPr="00035487" w:rsidRDefault="00DA67AB" w:rsidP="00C876DE">
            <w:pPr>
              <w:autoSpaceDE w:val="0"/>
              <w:autoSpaceDN w:val="0"/>
              <w:adjustRightInd w:val="0"/>
              <w:jc w:val="center"/>
              <w:rPr>
                <w:rFonts w:ascii="Times New Roman" w:hAnsi="Times New Roman" w:cs="Times New Roman"/>
                <w:color w:val="000000" w:themeColor="text1"/>
                <w:sz w:val="20"/>
                <w:szCs w:val="20"/>
              </w:rPr>
            </w:pPr>
          </w:p>
          <w:p w:rsidR="00D23497" w:rsidRPr="00035487" w:rsidRDefault="00DA67AB" w:rsidP="00C876DE">
            <w:pPr>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20 % часовой тарифной ставки (оклада (должностного оклада), рассчитанного за час работы) за каждый час работы в ночное время.</w:t>
            </w:r>
          </w:p>
          <w:p w:rsidR="00DA67AB" w:rsidRPr="00035487" w:rsidRDefault="00DA67AB" w:rsidP="00C876DE">
            <w:pPr>
              <w:jc w:val="center"/>
              <w:rPr>
                <w:rFonts w:ascii="Times New Roman" w:hAnsi="Times New Roman" w:cs="Times New Roman"/>
                <w:color w:val="000000" w:themeColor="text1"/>
                <w:sz w:val="20"/>
                <w:szCs w:val="20"/>
              </w:rPr>
            </w:pPr>
          </w:p>
          <w:p w:rsidR="00DA67AB" w:rsidRPr="00035487" w:rsidRDefault="00DA67AB" w:rsidP="00C876DE">
            <w:pPr>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Для корректности расчета необходимо соотнести размер доплаты с БЗП. Для этого нужно размер доплаты поделить на количество часов работы поста</w:t>
            </w:r>
            <w:proofErr w:type="gramStart"/>
            <w:r w:rsidRPr="00035487">
              <w:rPr>
                <w:rFonts w:ascii="Times New Roman" w:hAnsi="Times New Roman" w:cs="Times New Roman"/>
                <w:color w:val="000000" w:themeColor="text1"/>
                <w:sz w:val="20"/>
                <w:szCs w:val="20"/>
              </w:rPr>
              <w:t>.</w:t>
            </w:r>
            <w:proofErr w:type="gramEnd"/>
            <w:r w:rsidRPr="00035487">
              <w:rPr>
                <w:rFonts w:ascii="Times New Roman" w:hAnsi="Times New Roman" w:cs="Times New Roman"/>
                <w:color w:val="000000" w:themeColor="text1"/>
                <w:sz w:val="20"/>
                <w:szCs w:val="20"/>
              </w:rPr>
              <w:t xml:space="preserve"> </w:t>
            </w:r>
            <w:r w:rsidR="006E6A47" w:rsidRPr="00035487">
              <w:rPr>
                <w:rFonts w:ascii="Times New Roman" w:hAnsi="Times New Roman" w:cs="Times New Roman"/>
                <w:color w:val="000000" w:themeColor="text1"/>
                <w:sz w:val="20"/>
                <w:szCs w:val="20"/>
              </w:rPr>
              <w:t>(</w:t>
            </w:r>
            <w:proofErr w:type="gramStart"/>
            <w:r w:rsidR="006E6A47" w:rsidRPr="00035487">
              <w:rPr>
                <w:rFonts w:ascii="Times New Roman" w:hAnsi="Times New Roman" w:cs="Times New Roman"/>
                <w:color w:val="000000" w:themeColor="text1"/>
                <w:sz w:val="20"/>
                <w:szCs w:val="20"/>
              </w:rPr>
              <w:t>н</w:t>
            </w:r>
            <w:proofErr w:type="gramEnd"/>
            <w:r w:rsidR="006E6A47" w:rsidRPr="00035487">
              <w:rPr>
                <w:rFonts w:ascii="Times New Roman" w:hAnsi="Times New Roman" w:cs="Times New Roman"/>
                <w:color w:val="000000" w:themeColor="text1"/>
                <w:sz w:val="20"/>
                <w:szCs w:val="20"/>
              </w:rPr>
              <w:t>апример, для круглосуточно</w:t>
            </w:r>
            <w:r w:rsidR="00571FB9">
              <w:rPr>
                <w:rFonts w:ascii="Times New Roman" w:hAnsi="Times New Roman" w:cs="Times New Roman"/>
                <w:color w:val="000000" w:themeColor="text1"/>
                <w:sz w:val="20"/>
                <w:szCs w:val="20"/>
              </w:rPr>
              <w:t>-</w:t>
            </w:r>
            <w:proofErr w:type="spellStart"/>
            <w:r w:rsidR="006E6A47" w:rsidRPr="00035487">
              <w:rPr>
                <w:rFonts w:ascii="Times New Roman" w:hAnsi="Times New Roman" w:cs="Times New Roman"/>
                <w:color w:val="000000" w:themeColor="text1"/>
                <w:sz w:val="20"/>
                <w:szCs w:val="20"/>
              </w:rPr>
              <w:t>го</w:t>
            </w:r>
            <w:proofErr w:type="spellEnd"/>
            <w:r w:rsidR="006E6A47" w:rsidRPr="00035487">
              <w:rPr>
                <w:rFonts w:ascii="Times New Roman" w:hAnsi="Times New Roman" w:cs="Times New Roman"/>
                <w:color w:val="000000" w:themeColor="text1"/>
                <w:sz w:val="20"/>
                <w:szCs w:val="20"/>
              </w:rPr>
              <w:t xml:space="preserve"> по</w:t>
            </w:r>
            <w:r w:rsidR="00571FB9">
              <w:rPr>
                <w:rFonts w:ascii="Times New Roman" w:hAnsi="Times New Roman" w:cs="Times New Roman"/>
                <w:color w:val="000000" w:themeColor="text1"/>
                <w:sz w:val="20"/>
                <w:szCs w:val="20"/>
              </w:rPr>
              <w:t>с</w:t>
            </w:r>
            <w:r w:rsidR="006E6A47" w:rsidRPr="00035487">
              <w:rPr>
                <w:rFonts w:ascii="Times New Roman" w:hAnsi="Times New Roman" w:cs="Times New Roman"/>
                <w:color w:val="000000" w:themeColor="text1"/>
                <w:sz w:val="20"/>
                <w:szCs w:val="20"/>
              </w:rPr>
              <w:t>та 24 ч)</w:t>
            </w:r>
          </w:p>
        </w:tc>
        <w:tc>
          <w:tcPr>
            <w:tcW w:w="3482" w:type="dxa"/>
          </w:tcPr>
          <w:p w:rsidR="008D05E2" w:rsidRPr="00035487" w:rsidRDefault="008D05E2"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lastRenderedPageBreak/>
              <w:t>Работа в выходной или нерабочий праздничный день</w:t>
            </w:r>
            <w:r w:rsidR="000B441F" w:rsidRPr="00035487">
              <w:rPr>
                <w:rFonts w:ascii="Times New Roman" w:hAnsi="Times New Roman" w:cs="Times New Roman"/>
                <w:color w:val="000000" w:themeColor="text1"/>
                <w:sz w:val="20"/>
                <w:szCs w:val="20"/>
              </w:rPr>
              <w:t xml:space="preserve"> </w:t>
            </w:r>
            <w:r w:rsidRPr="00035487">
              <w:rPr>
                <w:rFonts w:ascii="Times New Roman" w:hAnsi="Times New Roman" w:cs="Times New Roman"/>
                <w:color w:val="000000" w:themeColor="text1"/>
                <w:sz w:val="20"/>
                <w:szCs w:val="20"/>
              </w:rPr>
              <w:t>оплачивается не менее чем в двойном размере (</w:t>
            </w:r>
            <w:hyperlink r:id="rId18" w:history="1">
              <w:r w:rsidRPr="00035487">
                <w:rPr>
                  <w:rFonts w:ascii="Times New Roman" w:hAnsi="Times New Roman" w:cs="Times New Roman"/>
                  <w:color w:val="000000" w:themeColor="text1"/>
                  <w:sz w:val="20"/>
                  <w:szCs w:val="20"/>
                </w:rPr>
                <w:t>статья 153</w:t>
              </w:r>
            </w:hyperlink>
            <w:r w:rsidRPr="00035487">
              <w:rPr>
                <w:rFonts w:ascii="Times New Roman" w:hAnsi="Times New Roman" w:cs="Times New Roman"/>
                <w:color w:val="000000" w:themeColor="text1"/>
                <w:sz w:val="20"/>
                <w:szCs w:val="20"/>
              </w:rPr>
              <w:t xml:space="preserve"> ТК РФ)</w:t>
            </w:r>
          </w:p>
          <w:p w:rsidR="00A52DA8" w:rsidRPr="00035487" w:rsidRDefault="00A52DA8" w:rsidP="00C876DE">
            <w:pPr>
              <w:autoSpaceDE w:val="0"/>
              <w:autoSpaceDN w:val="0"/>
              <w:adjustRightInd w:val="0"/>
              <w:ind w:firstLine="234"/>
              <w:jc w:val="center"/>
              <w:rPr>
                <w:rFonts w:ascii="Times New Roman" w:hAnsi="Times New Roman" w:cs="Times New Roman"/>
                <w:sz w:val="20"/>
                <w:szCs w:val="20"/>
              </w:rPr>
            </w:pPr>
            <w:r w:rsidRPr="00035487">
              <w:rPr>
                <w:rFonts w:ascii="Times New Roman" w:hAnsi="Times New Roman" w:cs="Times New Roman"/>
                <w:color w:val="000000" w:themeColor="text1"/>
                <w:sz w:val="20"/>
                <w:szCs w:val="20"/>
              </w:rPr>
              <w:lastRenderedPageBreak/>
              <w:t xml:space="preserve">Согласно ст. 111 ТК РФ </w:t>
            </w:r>
            <w:r w:rsidR="00255E88" w:rsidRPr="00035487">
              <w:rPr>
                <w:rFonts w:ascii="Times New Roman" w:hAnsi="Times New Roman" w:cs="Times New Roman"/>
                <w:sz w:val="20"/>
                <w:szCs w:val="20"/>
              </w:rPr>
              <w:t>у</w:t>
            </w:r>
            <w:r w:rsidRPr="00035487">
              <w:rPr>
                <w:rFonts w:ascii="Times New Roman" w:hAnsi="Times New Roman" w:cs="Times New Roman"/>
                <w:sz w:val="20"/>
                <w:szCs w:val="20"/>
              </w:rPr>
              <w:t xml:space="preserve">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8D05E2" w:rsidRPr="00035487" w:rsidRDefault="00D6548A" w:rsidP="00C876DE">
            <w:pPr>
              <w:autoSpaceDE w:val="0"/>
              <w:autoSpaceDN w:val="0"/>
              <w:adjustRightInd w:val="0"/>
              <w:ind w:firstLine="54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Как правило, при</w:t>
            </w:r>
            <w:r w:rsidR="008D05E2" w:rsidRPr="00035487">
              <w:rPr>
                <w:rFonts w:ascii="Times New Roman" w:hAnsi="Times New Roman" w:cs="Times New Roman"/>
                <w:color w:val="000000" w:themeColor="text1"/>
                <w:sz w:val="20"/>
                <w:szCs w:val="20"/>
              </w:rPr>
              <w:t xml:space="preserve"> охране</w:t>
            </w:r>
            <w:r w:rsidRPr="00035487">
              <w:rPr>
                <w:rFonts w:ascii="Times New Roman" w:hAnsi="Times New Roman" w:cs="Times New Roman"/>
                <w:color w:val="000000" w:themeColor="text1"/>
                <w:sz w:val="20"/>
                <w:szCs w:val="20"/>
              </w:rPr>
              <w:t xml:space="preserve"> объектов используется рабочая неделя с предоставлением выходных дней по </w:t>
            </w:r>
            <w:r w:rsidR="008D05E2" w:rsidRPr="00035487">
              <w:rPr>
                <w:rFonts w:ascii="Times New Roman" w:hAnsi="Times New Roman" w:cs="Times New Roman"/>
                <w:color w:val="000000" w:themeColor="text1"/>
                <w:sz w:val="20"/>
                <w:szCs w:val="20"/>
              </w:rPr>
              <w:t>скользящ</w:t>
            </w:r>
            <w:r w:rsidRPr="00035487">
              <w:rPr>
                <w:rFonts w:ascii="Times New Roman" w:hAnsi="Times New Roman" w:cs="Times New Roman"/>
                <w:color w:val="000000" w:themeColor="text1"/>
                <w:sz w:val="20"/>
                <w:szCs w:val="20"/>
              </w:rPr>
              <w:t xml:space="preserve">ему </w:t>
            </w:r>
            <w:r w:rsidR="008D05E2" w:rsidRPr="00035487">
              <w:rPr>
                <w:rFonts w:ascii="Times New Roman" w:hAnsi="Times New Roman" w:cs="Times New Roman"/>
                <w:color w:val="000000" w:themeColor="text1"/>
                <w:sz w:val="20"/>
                <w:szCs w:val="20"/>
              </w:rPr>
              <w:t>график</w:t>
            </w:r>
            <w:r w:rsidRPr="00035487">
              <w:rPr>
                <w:rFonts w:ascii="Times New Roman" w:hAnsi="Times New Roman" w:cs="Times New Roman"/>
                <w:color w:val="000000" w:themeColor="text1"/>
                <w:sz w:val="20"/>
                <w:szCs w:val="20"/>
              </w:rPr>
              <w:t>у (сутки черед трое,</w:t>
            </w:r>
            <w:r w:rsidR="008D05E2" w:rsidRPr="00035487">
              <w:rPr>
                <w:rFonts w:ascii="Times New Roman" w:hAnsi="Times New Roman" w:cs="Times New Roman"/>
                <w:color w:val="000000" w:themeColor="text1"/>
                <w:sz w:val="20"/>
                <w:szCs w:val="20"/>
              </w:rPr>
              <w:t xml:space="preserve"> 2/2</w:t>
            </w:r>
            <w:r w:rsidRPr="00035487">
              <w:rPr>
                <w:rFonts w:ascii="Times New Roman" w:hAnsi="Times New Roman" w:cs="Times New Roman"/>
                <w:color w:val="000000" w:themeColor="text1"/>
                <w:sz w:val="20"/>
                <w:szCs w:val="20"/>
              </w:rPr>
              <w:t xml:space="preserve"> и т.д.</w:t>
            </w:r>
            <w:r w:rsidR="008D05E2" w:rsidRPr="00035487">
              <w:rPr>
                <w:rFonts w:ascii="Times New Roman" w:hAnsi="Times New Roman" w:cs="Times New Roman"/>
                <w:color w:val="000000" w:themeColor="text1"/>
                <w:sz w:val="20"/>
                <w:szCs w:val="20"/>
              </w:rPr>
              <w:t>)</w:t>
            </w:r>
            <w:r w:rsidRPr="00035487">
              <w:rPr>
                <w:rFonts w:ascii="Times New Roman" w:hAnsi="Times New Roman" w:cs="Times New Roman"/>
                <w:color w:val="000000" w:themeColor="text1"/>
                <w:sz w:val="20"/>
                <w:szCs w:val="20"/>
              </w:rPr>
              <w:t xml:space="preserve">, поэтому для расчета </w:t>
            </w:r>
            <w:r w:rsidR="008D05E2" w:rsidRPr="00035487">
              <w:rPr>
                <w:rFonts w:ascii="Times New Roman" w:hAnsi="Times New Roman" w:cs="Times New Roman"/>
                <w:color w:val="000000" w:themeColor="text1"/>
                <w:sz w:val="20"/>
                <w:szCs w:val="20"/>
              </w:rPr>
              <w:t xml:space="preserve"> учитываются </w:t>
            </w:r>
            <w:r w:rsidR="008D05E2" w:rsidRPr="00035487">
              <w:rPr>
                <w:rFonts w:ascii="Times New Roman" w:hAnsi="Times New Roman" w:cs="Times New Roman"/>
                <w:b/>
                <w:color w:val="000000" w:themeColor="text1"/>
                <w:sz w:val="20"/>
                <w:szCs w:val="20"/>
              </w:rPr>
              <w:t>только праздничные дни</w:t>
            </w:r>
            <w:r w:rsidR="008D05E2" w:rsidRPr="00035487">
              <w:rPr>
                <w:rFonts w:ascii="Times New Roman" w:hAnsi="Times New Roman" w:cs="Times New Roman"/>
                <w:color w:val="000000" w:themeColor="text1"/>
                <w:sz w:val="20"/>
                <w:szCs w:val="20"/>
              </w:rPr>
              <w:t xml:space="preserve"> (14 дней в 2023 году согласно производственному календарю).</w:t>
            </w:r>
          </w:p>
          <w:p w:rsidR="008D05E2" w:rsidRPr="00035487" w:rsidRDefault="008D05E2" w:rsidP="00C876DE">
            <w:pPr>
              <w:autoSpaceDE w:val="0"/>
              <w:autoSpaceDN w:val="0"/>
              <w:adjustRightInd w:val="0"/>
              <w:ind w:firstLine="540"/>
              <w:jc w:val="center"/>
              <w:rPr>
                <w:rFonts w:ascii="Times New Roman" w:hAnsi="Times New Roman" w:cs="Times New Roman"/>
                <w:color w:val="000000" w:themeColor="text1"/>
                <w:sz w:val="20"/>
                <w:szCs w:val="20"/>
              </w:rPr>
            </w:pPr>
          </w:p>
          <w:p w:rsidR="008D05E2" w:rsidRPr="00035487" w:rsidRDefault="008D05E2" w:rsidP="00C876DE">
            <w:pPr>
              <w:autoSpaceDE w:val="0"/>
              <w:autoSpaceDN w:val="0"/>
              <w:adjustRightInd w:val="0"/>
              <w:ind w:firstLine="54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Для корректности расчета необходимо соотнести размер доплаты за выходные и праздничные дни к БЗП. Для этого необходимо размер доплаты поделить на количество часов работы поста</w:t>
            </w:r>
            <w:r w:rsidR="006E6A47" w:rsidRPr="00035487">
              <w:rPr>
                <w:rFonts w:ascii="Times New Roman" w:hAnsi="Times New Roman" w:cs="Times New Roman"/>
                <w:color w:val="000000" w:themeColor="text1"/>
                <w:sz w:val="20"/>
                <w:szCs w:val="20"/>
              </w:rPr>
              <w:t xml:space="preserve"> (например, для круглосуточного по</w:t>
            </w:r>
            <w:r w:rsidR="00571FB9">
              <w:rPr>
                <w:rFonts w:ascii="Times New Roman" w:hAnsi="Times New Roman" w:cs="Times New Roman"/>
                <w:color w:val="000000" w:themeColor="text1"/>
                <w:sz w:val="20"/>
                <w:szCs w:val="20"/>
              </w:rPr>
              <w:t>с</w:t>
            </w:r>
            <w:r w:rsidR="006E6A47" w:rsidRPr="00035487">
              <w:rPr>
                <w:rFonts w:ascii="Times New Roman" w:hAnsi="Times New Roman" w:cs="Times New Roman"/>
                <w:color w:val="000000" w:themeColor="text1"/>
                <w:sz w:val="20"/>
                <w:szCs w:val="20"/>
              </w:rPr>
              <w:t>та 24 ч)</w:t>
            </w:r>
            <w:proofErr w:type="gramStart"/>
            <w:r w:rsidR="006E6A47" w:rsidRPr="00035487">
              <w:rPr>
                <w:rFonts w:ascii="Times New Roman" w:hAnsi="Times New Roman" w:cs="Times New Roman"/>
                <w:color w:val="000000" w:themeColor="text1"/>
                <w:sz w:val="20"/>
                <w:szCs w:val="20"/>
              </w:rPr>
              <w:t xml:space="preserve"> .</w:t>
            </w:r>
            <w:proofErr w:type="gramEnd"/>
          </w:p>
          <w:p w:rsidR="00D23497" w:rsidRPr="00035487" w:rsidRDefault="00D23497" w:rsidP="00C876DE">
            <w:pPr>
              <w:jc w:val="center"/>
              <w:rPr>
                <w:rFonts w:ascii="Times New Roman" w:hAnsi="Times New Roman" w:cs="Times New Roman"/>
                <w:color w:val="000000" w:themeColor="text1"/>
                <w:sz w:val="20"/>
                <w:szCs w:val="20"/>
              </w:rPr>
            </w:pPr>
          </w:p>
        </w:tc>
        <w:tc>
          <w:tcPr>
            <w:tcW w:w="1860" w:type="dxa"/>
          </w:tcPr>
          <w:p w:rsidR="006E6A47" w:rsidRPr="00035487" w:rsidRDefault="0084405F"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lastRenderedPageBreak/>
              <w:t>П</w:t>
            </w:r>
            <w:r w:rsidR="006E6A47" w:rsidRPr="00035487">
              <w:rPr>
                <w:rFonts w:ascii="Times New Roman" w:hAnsi="Times New Roman" w:cs="Times New Roman"/>
                <w:color w:val="000000" w:themeColor="text1"/>
                <w:sz w:val="20"/>
                <w:szCs w:val="20"/>
              </w:rPr>
              <w:t xml:space="preserve">орядок и размеры </w:t>
            </w:r>
            <w:r w:rsidRPr="00035487">
              <w:rPr>
                <w:rFonts w:ascii="Times New Roman" w:hAnsi="Times New Roman" w:cs="Times New Roman"/>
                <w:color w:val="000000" w:themeColor="text1"/>
                <w:sz w:val="20"/>
                <w:szCs w:val="20"/>
              </w:rPr>
              <w:t xml:space="preserve">доплаты </w:t>
            </w:r>
            <w:r w:rsidR="006E6A47" w:rsidRPr="00035487">
              <w:rPr>
                <w:rFonts w:ascii="Times New Roman" w:hAnsi="Times New Roman" w:cs="Times New Roman"/>
                <w:color w:val="000000" w:themeColor="text1"/>
                <w:sz w:val="20"/>
                <w:szCs w:val="20"/>
              </w:rPr>
              <w:t>установлены ст. 316 ТК РФ</w:t>
            </w:r>
            <w:r w:rsidRPr="00035487">
              <w:rPr>
                <w:rFonts w:ascii="Times New Roman" w:hAnsi="Times New Roman" w:cs="Times New Roman"/>
                <w:color w:val="000000" w:themeColor="text1"/>
                <w:sz w:val="20"/>
                <w:szCs w:val="20"/>
              </w:rPr>
              <w:t>,</w:t>
            </w:r>
            <w:r w:rsidR="006E6A47" w:rsidRPr="00035487">
              <w:rPr>
                <w:rFonts w:ascii="Times New Roman" w:hAnsi="Times New Roman" w:cs="Times New Roman"/>
                <w:color w:val="000000" w:themeColor="text1"/>
                <w:sz w:val="20"/>
                <w:szCs w:val="20"/>
              </w:rPr>
              <w:t xml:space="preserve"> </w:t>
            </w:r>
            <w:r w:rsidR="006E6A47" w:rsidRPr="00035487">
              <w:rPr>
                <w:rFonts w:ascii="Times New Roman" w:hAnsi="Times New Roman" w:cs="Times New Roman"/>
                <w:color w:val="000000" w:themeColor="text1"/>
                <w:sz w:val="20"/>
                <w:szCs w:val="20"/>
              </w:rPr>
              <w:lastRenderedPageBreak/>
              <w:t xml:space="preserve">районные коэффициенты установлены нормативными правовыми актами, изданными до введения в действие Трудового </w:t>
            </w:r>
            <w:hyperlink r:id="rId19" w:history="1">
              <w:r w:rsidR="006E6A47" w:rsidRPr="00035487">
                <w:rPr>
                  <w:rFonts w:ascii="Times New Roman" w:hAnsi="Times New Roman" w:cs="Times New Roman"/>
                  <w:color w:val="000000" w:themeColor="text1"/>
                  <w:sz w:val="20"/>
                  <w:szCs w:val="20"/>
                </w:rPr>
                <w:t>кодекса</w:t>
              </w:r>
            </w:hyperlink>
            <w:r w:rsidR="006E6A47" w:rsidRPr="00035487">
              <w:rPr>
                <w:rFonts w:ascii="Times New Roman" w:hAnsi="Times New Roman" w:cs="Times New Roman"/>
                <w:color w:val="000000" w:themeColor="text1"/>
                <w:sz w:val="20"/>
                <w:szCs w:val="20"/>
              </w:rPr>
              <w:t xml:space="preserve"> Российской Федерации, в том числе актами бывшего СССР, в части, не противоречащей Трудовому </w:t>
            </w:r>
            <w:hyperlink r:id="rId20" w:history="1">
              <w:r w:rsidR="006E6A47" w:rsidRPr="00035487">
                <w:rPr>
                  <w:rFonts w:ascii="Times New Roman" w:hAnsi="Times New Roman" w:cs="Times New Roman"/>
                  <w:color w:val="000000" w:themeColor="text1"/>
                  <w:sz w:val="20"/>
                  <w:szCs w:val="20"/>
                </w:rPr>
                <w:t>кодексу</w:t>
              </w:r>
            </w:hyperlink>
            <w:r w:rsidR="006E6A47" w:rsidRPr="00035487">
              <w:rPr>
                <w:rFonts w:ascii="Times New Roman" w:hAnsi="Times New Roman" w:cs="Times New Roman"/>
                <w:color w:val="000000" w:themeColor="text1"/>
                <w:sz w:val="20"/>
                <w:szCs w:val="20"/>
              </w:rPr>
              <w:t xml:space="preserve"> Российской Федерации.</w:t>
            </w:r>
          </w:p>
          <w:p w:rsidR="006E6A47" w:rsidRPr="00035487" w:rsidRDefault="006E6A47" w:rsidP="00C876DE">
            <w:pPr>
              <w:jc w:val="center"/>
              <w:rPr>
                <w:rFonts w:ascii="Times New Roman" w:hAnsi="Times New Roman" w:cs="Times New Roman"/>
                <w:color w:val="000000" w:themeColor="text1"/>
                <w:sz w:val="20"/>
                <w:szCs w:val="20"/>
              </w:rPr>
            </w:pPr>
          </w:p>
          <w:p w:rsidR="00D23497" w:rsidRPr="00035487" w:rsidRDefault="006E6A47" w:rsidP="00C876DE">
            <w:pPr>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Для Белгородской области коэффициент не установлен.</w:t>
            </w:r>
          </w:p>
        </w:tc>
        <w:tc>
          <w:tcPr>
            <w:tcW w:w="1804" w:type="dxa"/>
          </w:tcPr>
          <w:p w:rsidR="00D23497" w:rsidRPr="00035487" w:rsidRDefault="00D23497" w:rsidP="00C876DE">
            <w:pPr>
              <w:jc w:val="center"/>
              <w:rPr>
                <w:rFonts w:ascii="Times New Roman" w:hAnsi="Times New Roman" w:cs="Times New Roman"/>
                <w:color w:val="000000" w:themeColor="text1"/>
                <w:sz w:val="20"/>
                <w:szCs w:val="20"/>
              </w:rPr>
            </w:pPr>
          </w:p>
        </w:tc>
        <w:tc>
          <w:tcPr>
            <w:tcW w:w="2412" w:type="dxa"/>
          </w:tcPr>
          <w:p w:rsidR="006E6A47" w:rsidRPr="00035487" w:rsidRDefault="0084405F" w:rsidP="00C876DE">
            <w:pPr>
              <w:autoSpaceDE w:val="0"/>
              <w:autoSpaceDN w:val="0"/>
              <w:adjustRightInd w:val="0"/>
              <w:jc w:val="center"/>
              <w:rPr>
                <w:rFonts w:ascii="Times New Roman" w:hAnsi="Times New Roman" w:cs="Times New Roman"/>
                <w:color w:val="000000" w:themeColor="text1"/>
                <w:sz w:val="20"/>
                <w:szCs w:val="20"/>
              </w:rPr>
            </w:pPr>
            <w:r w:rsidRPr="00035487">
              <w:rPr>
                <w:rFonts w:ascii="Times New Roman" w:hAnsi="Times New Roman" w:cs="Times New Roman"/>
                <w:color w:val="000000" w:themeColor="text1"/>
                <w:sz w:val="20"/>
                <w:szCs w:val="20"/>
              </w:rPr>
              <w:t xml:space="preserve">Устанавливается в соответствии с </w:t>
            </w:r>
            <w:hyperlink r:id="rId21" w:history="1">
              <w:r w:rsidR="006E6A47" w:rsidRPr="00035487">
                <w:rPr>
                  <w:rFonts w:ascii="Times New Roman" w:hAnsi="Times New Roman" w:cs="Times New Roman"/>
                  <w:color w:val="000000" w:themeColor="text1"/>
                  <w:sz w:val="20"/>
                  <w:szCs w:val="20"/>
                </w:rPr>
                <w:t>ст. 425</w:t>
              </w:r>
            </w:hyperlink>
            <w:r w:rsidR="006E6A47" w:rsidRPr="00035487">
              <w:rPr>
                <w:rFonts w:ascii="Times New Roman" w:hAnsi="Times New Roman" w:cs="Times New Roman"/>
                <w:color w:val="000000" w:themeColor="text1"/>
                <w:sz w:val="20"/>
                <w:szCs w:val="20"/>
              </w:rPr>
              <w:t xml:space="preserve"> НК РФ и Федеральным </w:t>
            </w:r>
            <w:hyperlink r:id="rId22" w:history="1">
              <w:r w:rsidR="006E6A47" w:rsidRPr="00035487">
                <w:rPr>
                  <w:rFonts w:ascii="Times New Roman" w:hAnsi="Times New Roman" w:cs="Times New Roman"/>
                  <w:color w:val="000000" w:themeColor="text1"/>
                  <w:sz w:val="20"/>
                  <w:szCs w:val="20"/>
                </w:rPr>
                <w:t>законом</w:t>
              </w:r>
            </w:hyperlink>
            <w:r w:rsidR="006E6A47" w:rsidRPr="00035487">
              <w:rPr>
                <w:rFonts w:ascii="Times New Roman" w:hAnsi="Times New Roman" w:cs="Times New Roman"/>
                <w:color w:val="000000" w:themeColor="text1"/>
                <w:sz w:val="20"/>
                <w:szCs w:val="20"/>
              </w:rPr>
              <w:t xml:space="preserve"> от 24 июля 1998 </w:t>
            </w:r>
            <w:r w:rsidR="006E6A47" w:rsidRPr="00035487">
              <w:rPr>
                <w:rFonts w:ascii="Times New Roman" w:hAnsi="Times New Roman" w:cs="Times New Roman"/>
                <w:color w:val="000000" w:themeColor="text1"/>
                <w:sz w:val="20"/>
                <w:szCs w:val="20"/>
              </w:rPr>
              <w:lastRenderedPageBreak/>
              <w:t>№ 125-ФЗ «Об обязательном социальном страховании от несчастных случаев на производстве и профессиональных заболеваний».</w:t>
            </w:r>
          </w:p>
          <w:p w:rsidR="00200A95" w:rsidRPr="00035487" w:rsidRDefault="00200A95" w:rsidP="00C876DE">
            <w:pPr>
              <w:autoSpaceDE w:val="0"/>
              <w:autoSpaceDN w:val="0"/>
              <w:adjustRightInd w:val="0"/>
              <w:ind w:firstLine="244"/>
              <w:jc w:val="center"/>
              <w:rPr>
                <w:rFonts w:ascii="Times New Roman" w:hAnsi="Times New Roman" w:cs="Times New Roman"/>
                <w:b/>
                <w:sz w:val="20"/>
                <w:szCs w:val="20"/>
              </w:rPr>
            </w:pPr>
            <w:r w:rsidRPr="00035487">
              <w:rPr>
                <w:rFonts w:ascii="Times New Roman" w:hAnsi="Times New Roman" w:cs="Times New Roman"/>
                <w:b/>
                <w:sz w:val="20"/>
                <w:szCs w:val="20"/>
              </w:rPr>
              <w:t>Y - ставка страховых взносов.</w:t>
            </w:r>
          </w:p>
          <w:p w:rsidR="006E6A47" w:rsidRPr="00035487" w:rsidRDefault="006E6A47" w:rsidP="00C876DE">
            <w:pPr>
              <w:autoSpaceDE w:val="0"/>
              <w:autoSpaceDN w:val="0"/>
              <w:adjustRightInd w:val="0"/>
              <w:ind w:firstLine="317"/>
              <w:jc w:val="center"/>
              <w:rPr>
                <w:rFonts w:ascii="Times New Roman" w:hAnsi="Times New Roman" w:cs="Times New Roman"/>
                <w:color w:val="000000" w:themeColor="text1"/>
                <w:sz w:val="20"/>
                <w:szCs w:val="20"/>
              </w:rPr>
            </w:pPr>
            <w:proofErr w:type="gramStart"/>
            <w:r w:rsidRPr="00035487">
              <w:rPr>
                <w:rFonts w:ascii="Times New Roman" w:hAnsi="Times New Roman" w:cs="Times New Roman"/>
                <w:color w:val="000000" w:themeColor="text1"/>
                <w:sz w:val="20"/>
                <w:szCs w:val="20"/>
              </w:rPr>
              <w:t>Начиная с 2023 года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1) в пределах установленной единой предельной величины базы для исчисления ст</w:t>
            </w:r>
            <w:r w:rsidR="0084405F" w:rsidRPr="00035487">
              <w:rPr>
                <w:rFonts w:ascii="Times New Roman" w:hAnsi="Times New Roman" w:cs="Times New Roman"/>
                <w:color w:val="000000" w:themeColor="text1"/>
                <w:sz w:val="20"/>
                <w:szCs w:val="20"/>
              </w:rPr>
              <w:t>раховых взносов - 30 процентов.</w:t>
            </w:r>
            <w:proofErr w:type="gramEnd"/>
            <w:r w:rsidR="0084405F" w:rsidRPr="00035487">
              <w:rPr>
                <w:rFonts w:ascii="Times New Roman" w:hAnsi="Times New Roman" w:cs="Times New Roman"/>
                <w:color w:val="000000" w:themeColor="text1"/>
                <w:sz w:val="20"/>
                <w:szCs w:val="20"/>
              </w:rPr>
              <w:t xml:space="preserve"> </w:t>
            </w:r>
            <w:r w:rsidRPr="00035487">
              <w:rPr>
                <w:rFonts w:ascii="Times New Roman" w:hAnsi="Times New Roman" w:cs="Times New Roman"/>
                <w:color w:val="000000" w:themeColor="text1"/>
                <w:sz w:val="20"/>
                <w:szCs w:val="20"/>
                <w:shd w:val="clear" w:color="auto" w:fill="FFFFFF"/>
              </w:rPr>
              <w:t>Процентная ставка на</w:t>
            </w:r>
            <w:r w:rsidRPr="00035487">
              <w:rPr>
                <w:rFonts w:ascii="Times New Roman" w:hAnsi="Times New Roman" w:cs="Times New Roman"/>
                <w:color w:val="000000" w:themeColor="text1"/>
                <w:sz w:val="20"/>
                <w:szCs w:val="20"/>
              </w:rPr>
              <w:t xml:space="preserve"> обязательное социальное страхование от несчастных случаев на производстве и профессиональных заболеваний определяется согласно Федеральному закону от 22.12.2005</w:t>
            </w:r>
            <w:r w:rsidR="0084405F" w:rsidRPr="00035487">
              <w:rPr>
                <w:rFonts w:ascii="Times New Roman" w:hAnsi="Times New Roman" w:cs="Times New Roman"/>
                <w:color w:val="000000" w:themeColor="text1"/>
                <w:sz w:val="20"/>
                <w:szCs w:val="20"/>
              </w:rPr>
              <w:t xml:space="preserve"> </w:t>
            </w:r>
            <w:r w:rsidRPr="00035487">
              <w:rPr>
                <w:rFonts w:ascii="Times New Roman" w:hAnsi="Times New Roman" w:cs="Times New Roman"/>
                <w:color w:val="000000" w:themeColor="text1"/>
                <w:sz w:val="20"/>
                <w:szCs w:val="20"/>
              </w:rPr>
              <w:t xml:space="preserve">№ 179-ФЗ «О страховых тарифах на </w:t>
            </w:r>
            <w:r w:rsidRPr="00035487">
              <w:rPr>
                <w:rFonts w:ascii="Times New Roman" w:hAnsi="Times New Roman" w:cs="Times New Roman"/>
                <w:color w:val="000000" w:themeColor="text1"/>
                <w:sz w:val="20"/>
                <w:szCs w:val="20"/>
              </w:rPr>
              <w:lastRenderedPageBreak/>
              <w:t>обязательное социальное страхование от несчастных случаев на производстве и профессиональных заболеваний на 2006 год».</w:t>
            </w:r>
          </w:p>
          <w:p w:rsidR="006E6A47" w:rsidRPr="00035487" w:rsidRDefault="006E6A47" w:rsidP="00C876DE">
            <w:pPr>
              <w:autoSpaceDE w:val="0"/>
              <w:autoSpaceDN w:val="0"/>
              <w:adjustRightInd w:val="0"/>
              <w:ind w:firstLine="317"/>
              <w:jc w:val="center"/>
              <w:rPr>
                <w:rFonts w:ascii="Times New Roman" w:hAnsi="Times New Roman" w:cs="Times New Roman"/>
                <w:color w:val="000000" w:themeColor="text1"/>
                <w:sz w:val="20"/>
                <w:szCs w:val="20"/>
                <w:shd w:val="clear" w:color="auto" w:fill="FFFFFF"/>
              </w:rPr>
            </w:pPr>
            <w:r w:rsidRPr="00035487">
              <w:rPr>
                <w:rFonts w:ascii="Times New Roman" w:hAnsi="Times New Roman" w:cs="Times New Roman"/>
                <w:color w:val="000000" w:themeColor="text1"/>
                <w:sz w:val="20"/>
                <w:szCs w:val="20"/>
                <w:shd w:val="clear" w:color="auto" w:fill="FFFFFF"/>
              </w:rPr>
              <w:t>Тарифы страховых взносов определяются классом профессионального риска. Таких классов всего 32 и определяются по видам деятельности (ОКВЭД).</w:t>
            </w:r>
          </w:p>
          <w:p w:rsidR="00D23497" w:rsidRPr="00035487" w:rsidRDefault="006E6A47" w:rsidP="00C876DE">
            <w:pPr>
              <w:autoSpaceDE w:val="0"/>
              <w:autoSpaceDN w:val="0"/>
              <w:adjustRightInd w:val="0"/>
              <w:jc w:val="center"/>
              <w:rPr>
                <w:rFonts w:ascii="Times New Roman" w:hAnsi="Times New Roman" w:cs="Times New Roman"/>
                <w:color w:val="000000" w:themeColor="text1"/>
                <w:sz w:val="20"/>
                <w:szCs w:val="20"/>
                <w:shd w:val="clear" w:color="auto" w:fill="FFFFFF"/>
              </w:rPr>
            </w:pPr>
            <w:r w:rsidRPr="00035487">
              <w:rPr>
                <w:rFonts w:ascii="Times New Roman" w:hAnsi="Times New Roman" w:cs="Times New Roman"/>
                <w:color w:val="000000" w:themeColor="text1"/>
                <w:sz w:val="20"/>
                <w:szCs w:val="20"/>
                <w:shd w:val="clear" w:color="auto" w:fill="FFFFFF"/>
              </w:rPr>
              <w:t xml:space="preserve">Деятельность частных охранных служб ОКВЭД 80.10 (согласно </w:t>
            </w:r>
            <w:r w:rsidRPr="00035487">
              <w:rPr>
                <w:rFonts w:ascii="Times New Roman" w:hAnsi="Times New Roman" w:cs="Times New Roman"/>
                <w:color w:val="000000" w:themeColor="text1"/>
                <w:sz w:val="20"/>
                <w:szCs w:val="20"/>
              </w:rPr>
              <w:t>Приказу Минтруда России от 30.12.2016 № 851н «Об утверждении Классификации видов экономической деятельности по классам профессионального риска»</w:t>
            </w:r>
            <w:r w:rsidRPr="00035487">
              <w:rPr>
                <w:rFonts w:ascii="Times New Roman" w:hAnsi="Times New Roman" w:cs="Times New Roman"/>
                <w:color w:val="000000" w:themeColor="text1"/>
                <w:sz w:val="20"/>
                <w:szCs w:val="20"/>
                <w:shd w:val="clear" w:color="auto" w:fill="FFFFFF"/>
              </w:rPr>
              <w:t>). Данный код относится к 1 классу профессионального риска с тарифом 0,2%.</w:t>
            </w:r>
          </w:p>
          <w:p w:rsidR="00200A95" w:rsidRPr="00035487" w:rsidRDefault="00200A95" w:rsidP="00C876DE">
            <w:pPr>
              <w:jc w:val="center"/>
              <w:rPr>
                <w:rFonts w:ascii="Times New Roman" w:hAnsi="Times New Roman" w:cs="Times New Roman"/>
                <w:color w:val="000000" w:themeColor="text1"/>
                <w:sz w:val="20"/>
                <w:szCs w:val="20"/>
              </w:rPr>
            </w:pPr>
            <w:r w:rsidRPr="00035487">
              <w:rPr>
                <w:rFonts w:ascii="Times New Roman" w:hAnsi="Times New Roman" w:cs="Times New Roman"/>
                <w:b/>
                <w:sz w:val="20"/>
                <w:szCs w:val="20"/>
              </w:rPr>
              <w:t>То есть, 30% + 0,2% = 30,2%</w:t>
            </w:r>
          </w:p>
        </w:tc>
        <w:tc>
          <w:tcPr>
            <w:tcW w:w="1982" w:type="dxa"/>
          </w:tcPr>
          <w:p w:rsidR="00DE1BB6" w:rsidRPr="00035487" w:rsidRDefault="00DE1BB6" w:rsidP="00C876DE">
            <w:pPr>
              <w:autoSpaceDE w:val="0"/>
              <w:autoSpaceDN w:val="0"/>
              <w:adjustRightInd w:val="0"/>
              <w:ind w:firstLine="540"/>
              <w:jc w:val="center"/>
              <w:rPr>
                <w:rFonts w:ascii="Times New Roman" w:hAnsi="Times New Roman" w:cs="Times New Roman"/>
                <w:color w:val="000000" w:themeColor="text1"/>
                <w:sz w:val="20"/>
                <w:szCs w:val="20"/>
              </w:rPr>
            </w:pPr>
            <w:proofErr w:type="spellStart"/>
            <w:proofErr w:type="gramStart"/>
            <w:r w:rsidRPr="00035487">
              <w:rPr>
                <w:rFonts w:ascii="Times New Roman" w:hAnsi="Times New Roman" w:cs="Times New Roman"/>
                <w:color w:val="000000" w:themeColor="text1"/>
                <w:sz w:val="20"/>
                <w:szCs w:val="20"/>
              </w:rPr>
              <w:lastRenderedPageBreak/>
              <w:t>U</w:t>
            </w:r>
            <w:proofErr w:type="gramEnd"/>
            <w:r w:rsidRPr="00035487">
              <w:rPr>
                <w:rFonts w:ascii="Times New Roman" w:hAnsi="Times New Roman" w:cs="Times New Roman"/>
                <w:color w:val="000000" w:themeColor="text1"/>
                <w:sz w:val="20"/>
                <w:szCs w:val="20"/>
                <w:vertAlign w:val="subscript"/>
              </w:rPr>
              <w:t>б</w:t>
            </w:r>
            <w:proofErr w:type="spellEnd"/>
            <w:r w:rsidRPr="00035487">
              <w:rPr>
                <w:rFonts w:ascii="Times New Roman" w:hAnsi="Times New Roman" w:cs="Times New Roman"/>
                <w:color w:val="000000" w:themeColor="text1"/>
                <w:sz w:val="20"/>
                <w:szCs w:val="20"/>
              </w:rPr>
              <w:t xml:space="preserve"> - базовый коэффициент. Определяетс</w:t>
            </w:r>
            <w:r w:rsidR="00B150DC" w:rsidRPr="00035487">
              <w:rPr>
                <w:rFonts w:ascii="Times New Roman" w:hAnsi="Times New Roman" w:cs="Times New Roman"/>
                <w:color w:val="000000" w:themeColor="text1"/>
                <w:sz w:val="20"/>
                <w:szCs w:val="20"/>
              </w:rPr>
              <w:t xml:space="preserve">я в соответствии с </w:t>
            </w:r>
            <w:r w:rsidR="00B150DC" w:rsidRPr="00035487">
              <w:rPr>
                <w:rFonts w:ascii="Times New Roman" w:hAnsi="Times New Roman" w:cs="Times New Roman"/>
                <w:color w:val="000000" w:themeColor="text1"/>
                <w:sz w:val="20"/>
                <w:szCs w:val="20"/>
              </w:rPr>
              <w:lastRenderedPageBreak/>
              <w:t xml:space="preserve">таблицей № </w:t>
            </w:r>
            <w:r w:rsidR="008F1D8D" w:rsidRPr="00035487">
              <w:rPr>
                <w:rFonts w:ascii="Times New Roman" w:hAnsi="Times New Roman" w:cs="Times New Roman"/>
                <w:color w:val="000000" w:themeColor="text1"/>
                <w:sz w:val="20"/>
                <w:szCs w:val="20"/>
              </w:rPr>
              <w:t>3</w:t>
            </w:r>
            <w:r w:rsidR="00B150DC" w:rsidRPr="00035487">
              <w:rPr>
                <w:rFonts w:ascii="Times New Roman" w:hAnsi="Times New Roman" w:cs="Times New Roman"/>
                <w:color w:val="000000" w:themeColor="text1"/>
                <w:sz w:val="20"/>
                <w:szCs w:val="20"/>
              </w:rPr>
              <w:t>.</w:t>
            </w:r>
          </w:p>
          <w:p w:rsidR="00DE1BB6" w:rsidRPr="00035487" w:rsidRDefault="00DE1BB6" w:rsidP="00C876DE">
            <w:pPr>
              <w:autoSpaceDE w:val="0"/>
              <w:autoSpaceDN w:val="0"/>
              <w:adjustRightInd w:val="0"/>
              <w:ind w:firstLine="540"/>
              <w:jc w:val="center"/>
              <w:rPr>
                <w:rFonts w:ascii="Times New Roman" w:hAnsi="Times New Roman" w:cs="Times New Roman"/>
                <w:color w:val="000000" w:themeColor="text1"/>
                <w:sz w:val="20"/>
                <w:szCs w:val="20"/>
              </w:rPr>
            </w:pPr>
            <w:proofErr w:type="spellStart"/>
            <w:proofErr w:type="gramStart"/>
            <w:r w:rsidRPr="00035487">
              <w:rPr>
                <w:rFonts w:ascii="Times New Roman" w:hAnsi="Times New Roman" w:cs="Times New Roman"/>
                <w:color w:val="000000" w:themeColor="text1"/>
                <w:sz w:val="20"/>
                <w:szCs w:val="20"/>
              </w:rPr>
              <w:t>U</w:t>
            </w:r>
            <w:proofErr w:type="gramEnd"/>
            <w:r w:rsidRPr="00035487">
              <w:rPr>
                <w:rFonts w:ascii="Times New Roman" w:hAnsi="Times New Roman" w:cs="Times New Roman"/>
                <w:color w:val="000000" w:themeColor="text1"/>
                <w:sz w:val="20"/>
                <w:szCs w:val="20"/>
                <w:vertAlign w:val="subscript"/>
              </w:rPr>
              <w:t>д</w:t>
            </w:r>
            <w:proofErr w:type="spellEnd"/>
            <w:r w:rsidRPr="00035487">
              <w:rPr>
                <w:rFonts w:ascii="Times New Roman" w:hAnsi="Times New Roman" w:cs="Times New Roman"/>
                <w:color w:val="000000" w:themeColor="text1"/>
                <w:sz w:val="20"/>
                <w:szCs w:val="20"/>
              </w:rPr>
              <w:t xml:space="preserve"> - дополнительные коэффициенты. Определяются в соответствии с таблицей № </w:t>
            </w:r>
            <w:r w:rsidR="008F1D8D" w:rsidRPr="00035487">
              <w:rPr>
                <w:rFonts w:ascii="Times New Roman" w:hAnsi="Times New Roman" w:cs="Times New Roman"/>
                <w:color w:val="000000" w:themeColor="text1"/>
                <w:sz w:val="20"/>
                <w:szCs w:val="20"/>
              </w:rPr>
              <w:t>4</w:t>
            </w:r>
            <w:r w:rsidR="00B150DC" w:rsidRPr="00035487">
              <w:rPr>
                <w:rFonts w:ascii="Times New Roman" w:hAnsi="Times New Roman" w:cs="Times New Roman"/>
                <w:color w:val="000000" w:themeColor="text1"/>
                <w:sz w:val="20"/>
                <w:szCs w:val="20"/>
              </w:rPr>
              <w:t>.</w:t>
            </w:r>
          </w:p>
          <w:p w:rsidR="00DE1BB6" w:rsidRPr="00035487" w:rsidRDefault="00DE1BB6" w:rsidP="00C876DE">
            <w:pPr>
              <w:jc w:val="center"/>
              <w:rPr>
                <w:rFonts w:ascii="Times New Roman" w:hAnsi="Times New Roman" w:cs="Times New Roman"/>
                <w:b/>
                <w:color w:val="000000" w:themeColor="text1"/>
                <w:sz w:val="20"/>
                <w:szCs w:val="20"/>
              </w:rPr>
            </w:pPr>
            <w:r w:rsidRPr="00035487">
              <w:rPr>
                <w:rFonts w:ascii="Times New Roman" w:hAnsi="Times New Roman" w:cs="Times New Roman"/>
                <w:color w:val="000000" w:themeColor="text1"/>
                <w:sz w:val="20"/>
                <w:szCs w:val="20"/>
              </w:rPr>
              <w:t xml:space="preserve">При этом суммарное значение дополнительных коэффициентов не может превышать </w:t>
            </w:r>
            <w:r w:rsidRPr="00035487">
              <w:rPr>
                <w:rFonts w:ascii="Times New Roman" w:hAnsi="Times New Roman" w:cs="Times New Roman"/>
                <w:b/>
                <w:color w:val="000000" w:themeColor="text1"/>
                <w:sz w:val="20"/>
                <w:szCs w:val="20"/>
              </w:rPr>
              <w:t>0,35.</w:t>
            </w:r>
          </w:p>
          <w:p w:rsidR="00B150DC" w:rsidRPr="00035487" w:rsidRDefault="00B150DC" w:rsidP="00C876DE">
            <w:pPr>
              <w:jc w:val="center"/>
              <w:rPr>
                <w:rFonts w:ascii="Times New Roman" w:hAnsi="Times New Roman" w:cs="Times New Roman"/>
                <w:b/>
                <w:color w:val="000000" w:themeColor="text1"/>
                <w:sz w:val="20"/>
                <w:szCs w:val="20"/>
              </w:rPr>
            </w:pPr>
          </w:p>
          <w:p w:rsidR="00DE1BB6" w:rsidRPr="00035487" w:rsidRDefault="00DE1BB6" w:rsidP="00C876DE">
            <w:pPr>
              <w:jc w:val="center"/>
              <w:rPr>
                <w:rFonts w:ascii="Times New Roman" w:hAnsi="Times New Roman" w:cs="Times New Roman"/>
                <w:b/>
                <w:color w:val="000000" w:themeColor="text1"/>
                <w:sz w:val="20"/>
                <w:szCs w:val="20"/>
              </w:rPr>
            </w:pPr>
          </w:p>
          <w:p w:rsidR="00200A95" w:rsidRPr="00035487" w:rsidRDefault="00200A95" w:rsidP="00C876DE">
            <w:pPr>
              <w:jc w:val="center"/>
              <w:rPr>
                <w:rFonts w:ascii="Times New Roman" w:hAnsi="Times New Roman" w:cs="Times New Roman"/>
                <w:b/>
                <w:color w:val="000000" w:themeColor="text1"/>
                <w:sz w:val="20"/>
                <w:szCs w:val="20"/>
              </w:rPr>
            </w:pPr>
          </w:p>
          <w:p w:rsidR="00DE1BB6" w:rsidRPr="00035487" w:rsidRDefault="00DE1BB6" w:rsidP="00C876DE">
            <w:pPr>
              <w:jc w:val="center"/>
              <w:rPr>
                <w:rFonts w:ascii="Times New Roman" w:hAnsi="Times New Roman" w:cs="Times New Roman"/>
                <w:i/>
                <w:color w:val="000000" w:themeColor="text1"/>
                <w:sz w:val="20"/>
                <w:szCs w:val="20"/>
              </w:rPr>
            </w:pPr>
          </w:p>
        </w:tc>
      </w:tr>
    </w:tbl>
    <w:p w:rsidR="008139F8" w:rsidRPr="00C876DE" w:rsidRDefault="001C0D59" w:rsidP="00C876DE">
      <w:pPr>
        <w:jc w:val="both"/>
        <w:rPr>
          <w:rFonts w:ascii="Times New Roman" w:hAnsi="Times New Roman" w:cs="Times New Roman"/>
          <w:noProof/>
          <w:sz w:val="24"/>
          <w:szCs w:val="24"/>
          <w:lang w:eastAsia="ru-RU"/>
        </w:rPr>
      </w:pPr>
      <w:r w:rsidRPr="00C876DE">
        <w:rPr>
          <w:rFonts w:ascii="Times New Roman" w:hAnsi="Times New Roman" w:cs="Times New Roman"/>
          <w:sz w:val="24"/>
          <w:szCs w:val="24"/>
          <w:vertAlign w:val="superscript"/>
        </w:rPr>
        <w:lastRenderedPageBreak/>
        <w:t>1</w:t>
      </w:r>
      <w:r w:rsidR="00DA67AB" w:rsidRPr="00C876DE">
        <w:rPr>
          <w:rFonts w:ascii="Times New Roman" w:hAnsi="Times New Roman" w:cs="Times New Roman"/>
          <w:noProof/>
          <w:sz w:val="24"/>
          <w:szCs w:val="24"/>
          <w:lang w:eastAsia="ru-RU"/>
        </w:rPr>
        <w:t xml:space="preserve"> </w:t>
      </w:r>
      <w:r w:rsidRPr="00C876DE">
        <w:rPr>
          <w:rFonts w:ascii="Times New Roman" w:hAnsi="Times New Roman" w:cs="Times New Roman"/>
          <w:noProof/>
          <w:sz w:val="24"/>
          <w:szCs w:val="24"/>
          <w:lang w:eastAsia="ru-RU"/>
        </w:rPr>
        <w:t xml:space="preserve"> Согласно данным производственного календаря на 2023 год при 40-часовой рабочей неделе среднемесячное количество рабочих часов равно 164,4</w:t>
      </w:r>
      <w:r w:rsidR="00FB7A33">
        <w:rPr>
          <w:rFonts w:ascii="Times New Roman" w:hAnsi="Times New Roman" w:cs="Times New Roman"/>
          <w:noProof/>
          <w:sz w:val="24"/>
          <w:szCs w:val="24"/>
          <w:lang w:eastAsia="ru-RU"/>
        </w:rPr>
        <w:t>2</w:t>
      </w:r>
      <w:r w:rsidRPr="00C876DE">
        <w:rPr>
          <w:rFonts w:ascii="Times New Roman" w:hAnsi="Times New Roman" w:cs="Times New Roman"/>
          <w:noProof/>
          <w:sz w:val="24"/>
          <w:szCs w:val="24"/>
          <w:lang w:eastAsia="ru-RU"/>
        </w:rPr>
        <w:t xml:space="preserve"> ч.</w:t>
      </w:r>
    </w:p>
    <w:p w:rsidR="001C0D59" w:rsidRPr="00B150DC" w:rsidRDefault="00BC2CC8">
      <w:pPr>
        <w:rPr>
          <w:rFonts w:ascii="Times New Roman" w:hAnsi="Times New Roman" w:cs="Times New Roman"/>
        </w:rPr>
      </w:pPr>
      <w:r w:rsidRPr="00E611E8">
        <w:rPr>
          <w:rFonts w:ascii="Times New Roman" w:hAnsi="Times New Roman" w:cs="Times New Roman"/>
          <w:noProof/>
          <w:color w:val="000000" w:themeColor="text1"/>
          <w:lang w:eastAsia="ru-RU"/>
        </w:rPr>
        <w:lastRenderedPageBreak/>
        <mc:AlternateContent>
          <mc:Choice Requires="wps">
            <w:drawing>
              <wp:anchor distT="0" distB="0" distL="114300" distR="114300" simplePos="0" relativeHeight="251669504" behindDoc="0" locked="0" layoutInCell="1" allowOverlap="1" wp14:anchorId="06A8B932" wp14:editId="11D575B4">
                <wp:simplePos x="0" y="0"/>
                <wp:positionH relativeFrom="column">
                  <wp:posOffset>5452110</wp:posOffset>
                </wp:positionH>
                <wp:positionV relativeFrom="paragraph">
                  <wp:posOffset>2541</wp:posOffset>
                </wp:positionV>
                <wp:extent cx="2374265" cy="4305300"/>
                <wp:effectExtent l="0" t="0" r="13970" b="1905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305300"/>
                        </a:xfrm>
                        <a:prstGeom prst="rect">
                          <a:avLst/>
                        </a:prstGeom>
                        <a:solidFill>
                          <a:srgbClr val="FFFFFF"/>
                        </a:solidFill>
                        <a:ln w="9525">
                          <a:solidFill>
                            <a:srgbClr val="000000"/>
                          </a:solidFill>
                          <a:miter lim="800000"/>
                          <a:headEnd/>
                          <a:tailEnd/>
                        </a:ln>
                      </wps:spPr>
                      <wps:txbx>
                        <w:txbxContent>
                          <w:p w:rsidR="00986A25" w:rsidRPr="00BC2CC8" w:rsidRDefault="00986A25" w:rsidP="00BC2CC8">
                            <w:pPr>
                              <w:spacing w:after="0"/>
                              <w:jc w:val="center"/>
                              <w:rPr>
                                <w:rFonts w:ascii="Times New Roman" w:hAnsi="Times New Roman" w:cs="Times New Roman"/>
                                <w:sz w:val="24"/>
                                <w:szCs w:val="24"/>
                              </w:rPr>
                            </w:pPr>
                            <w:r w:rsidRPr="009F2B23">
                              <w:rPr>
                                <w:rFonts w:ascii="Times New Roman" w:hAnsi="Times New Roman" w:cs="Times New Roman"/>
                                <w:b/>
                                <w:sz w:val="24"/>
                                <w:szCs w:val="24"/>
                              </w:rPr>
                              <w:t>Производственный календарь</w:t>
                            </w:r>
                            <w:r w:rsidRPr="009F2B23">
                              <w:rPr>
                                <w:rFonts w:ascii="Times New Roman" w:hAnsi="Times New Roman" w:cs="Times New Roman"/>
                                <w:sz w:val="24"/>
                                <w:szCs w:val="24"/>
                              </w:rPr>
                              <w:t xml:space="preserve"> – календарь, составленный с учетом рабочих дней, нерабочих праздничных дней и выходных дней на текущий год. Составляется исходя из утвержденных Правительством РФ выходных дней на следующий год с учетом требований трудового законодательства РФ.</w:t>
                            </w:r>
                            <w:r>
                              <w:rPr>
                                <w:rFonts w:ascii="Times New Roman" w:hAnsi="Times New Roman" w:cs="Times New Roman"/>
                                <w:sz w:val="24"/>
                                <w:szCs w:val="24"/>
                              </w:rPr>
                              <w:t xml:space="preserve"> </w:t>
                            </w:r>
                            <w:r w:rsidRPr="00BC2CC8">
                              <w:rPr>
                                <w:rFonts w:ascii="Times New Roman" w:hAnsi="Times New Roman" w:cs="Times New Roman"/>
                                <w:sz w:val="24"/>
                                <w:szCs w:val="24"/>
                              </w:rPr>
                              <w:t xml:space="preserve">Статьей 112 Трудового кодекса Российской Федерации установлены следующие нерабочие праздничные дни в Российской Федерации: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1, 2, 3, 4, 5, 6 и 8 января – Новогодние каникулы;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7 января – Рождество Христово;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23 февраля – День защитника Отечества;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8 марта – Международный женский день;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1 мая – Праздник Весны и Труда;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9 мая – День Победы;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12 июня – День России;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4 ноября – День народного единства.</w:t>
                            </w:r>
                          </w:p>
                          <w:p w:rsidR="00986A25" w:rsidRPr="009F2B23" w:rsidRDefault="00986A25" w:rsidP="00BC2CC8">
                            <w:pPr>
                              <w:jc w:val="center"/>
                              <w:rPr>
                                <w:rFonts w:ascii="Times New Roman" w:hAnsi="Times New Roman" w:cs="Times New Roman"/>
                                <w:sz w:val="24"/>
                                <w:szCs w:val="24"/>
                              </w:rPr>
                            </w:pPr>
                            <w:r w:rsidRPr="00BC2CC8">
                              <w:rPr>
                                <w:rFonts w:ascii="Times New Roman" w:hAnsi="Times New Roman" w:cs="Times New Roman"/>
                                <w:sz w:val="24"/>
                                <w:szCs w:val="24"/>
                              </w:rPr>
                              <w:t>В 2023 году количество праздничных нерабочих дней составило 14 дней.</w:t>
                            </w:r>
                            <w:r>
                              <w:rPr>
                                <w:rFonts w:ascii="Times New Roman" w:hAnsi="Times New Roman" w:cs="Times New Roman"/>
                                <w:sz w:val="24"/>
                                <w:szCs w:val="24"/>
                              </w:rPr>
                              <w:t xml:space="preserve"> </w:t>
                            </w:r>
                            <w:r w:rsidRPr="00BC2CC8">
                              <w:rPr>
                                <w:rFonts w:ascii="Times New Roman" w:hAnsi="Times New Roman" w:cs="Times New Roman"/>
                                <w:sz w:val="24"/>
                                <w:szCs w:val="24"/>
                              </w:rPr>
                              <w:t>Среднемесячное количество рабочих часов при 40-часовой рабочей неделе составляет 164,4</w:t>
                            </w:r>
                            <w:r>
                              <w:rPr>
                                <w:rFonts w:ascii="Times New Roman" w:hAnsi="Times New Roman" w:cs="Times New Roman"/>
                                <w:sz w:val="24"/>
                                <w:szCs w:val="24"/>
                              </w:rPr>
                              <w:t>2</w:t>
                            </w:r>
                            <w:r w:rsidRPr="00BC2CC8">
                              <w:rPr>
                                <w:rFonts w:ascii="Times New Roman" w:hAnsi="Times New Roman" w:cs="Times New Roman"/>
                                <w:sz w:val="24"/>
                                <w:szCs w:val="24"/>
                              </w:rPr>
                              <w:t xml:space="preserve"> ч.</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29.3pt;margin-top:.2pt;width:186.95pt;height:339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">
                <v:textbox>
                  <w:txbxContent>
                    <w:p w:rsidR="00986A25" w:rsidRPr="00BC2CC8" w:rsidRDefault="00986A25" w:rsidP="00BC2CC8">
                      <w:pPr>
                        <w:spacing w:after="0"/>
                        <w:jc w:val="center"/>
                        <w:rPr>
                          <w:rFonts w:ascii="Times New Roman" w:hAnsi="Times New Roman" w:cs="Times New Roman"/>
                          <w:sz w:val="24"/>
                          <w:szCs w:val="24"/>
                        </w:rPr>
                      </w:pPr>
                      <w:r w:rsidRPr="009F2B23">
                        <w:rPr>
                          <w:rFonts w:ascii="Times New Roman" w:hAnsi="Times New Roman" w:cs="Times New Roman"/>
                          <w:b/>
                          <w:sz w:val="24"/>
                          <w:szCs w:val="24"/>
                        </w:rPr>
                        <w:t>Производственный календарь</w:t>
                      </w:r>
                      <w:r w:rsidRPr="009F2B23">
                        <w:rPr>
                          <w:rFonts w:ascii="Times New Roman" w:hAnsi="Times New Roman" w:cs="Times New Roman"/>
                          <w:sz w:val="24"/>
                          <w:szCs w:val="24"/>
                        </w:rPr>
                        <w:t xml:space="preserve"> – календарь, составленный с учетом рабочих дней, нерабочих праздничных дней и выходных дней на текущий год. Составляется исходя из утвержденных Правительством РФ выходных дней на следующий год с учетом требований трудового законодательства РФ.</w:t>
                      </w:r>
                      <w:r>
                        <w:rPr>
                          <w:rFonts w:ascii="Times New Roman" w:hAnsi="Times New Roman" w:cs="Times New Roman"/>
                          <w:sz w:val="24"/>
                          <w:szCs w:val="24"/>
                        </w:rPr>
                        <w:t xml:space="preserve"> </w:t>
                      </w:r>
                      <w:r w:rsidRPr="00BC2CC8">
                        <w:rPr>
                          <w:rFonts w:ascii="Times New Roman" w:hAnsi="Times New Roman" w:cs="Times New Roman"/>
                          <w:sz w:val="24"/>
                          <w:szCs w:val="24"/>
                        </w:rPr>
                        <w:t xml:space="preserve">Статьей 112 Трудового кодекса Российской Федерации установлены следующие нерабочие праздничные дни в Российской Федерации: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1, 2, 3, 4, 5, 6 и 8 января – Новогодние каникулы;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7 января – Рождество Христово;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23 февраля – День защитника Отечества;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8 марта – Международный женский день;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1 мая – Праздник Весны и Труда;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9 мая – День Победы;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 xml:space="preserve">12 июня – День России; </w:t>
                      </w:r>
                    </w:p>
                    <w:p w:rsidR="00986A25" w:rsidRPr="00BC2CC8" w:rsidRDefault="00986A25" w:rsidP="00BC2CC8">
                      <w:pPr>
                        <w:spacing w:after="0"/>
                        <w:jc w:val="center"/>
                        <w:rPr>
                          <w:rFonts w:ascii="Times New Roman" w:hAnsi="Times New Roman" w:cs="Times New Roman"/>
                          <w:sz w:val="24"/>
                          <w:szCs w:val="24"/>
                        </w:rPr>
                      </w:pPr>
                      <w:r w:rsidRPr="00BC2CC8">
                        <w:rPr>
                          <w:rFonts w:ascii="Times New Roman" w:hAnsi="Times New Roman" w:cs="Times New Roman"/>
                          <w:sz w:val="24"/>
                          <w:szCs w:val="24"/>
                        </w:rPr>
                        <w:t>4 ноября – День народного единства.</w:t>
                      </w:r>
                    </w:p>
                    <w:p w:rsidR="00986A25" w:rsidRPr="009F2B23" w:rsidRDefault="00986A25" w:rsidP="00BC2CC8">
                      <w:pPr>
                        <w:jc w:val="center"/>
                        <w:rPr>
                          <w:rFonts w:ascii="Times New Roman" w:hAnsi="Times New Roman" w:cs="Times New Roman"/>
                          <w:sz w:val="24"/>
                          <w:szCs w:val="24"/>
                        </w:rPr>
                      </w:pPr>
                      <w:r w:rsidRPr="00BC2CC8">
                        <w:rPr>
                          <w:rFonts w:ascii="Times New Roman" w:hAnsi="Times New Roman" w:cs="Times New Roman"/>
                          <w:sz w:val="24"/>
                          <w:szCs w:val="24"/>
                        </w:rPr>
                        <w:t>В 2023 году количество праздничных нерабочих дней составило 14 дней.</w:t>
                      </w:r>
                      <w:r>
                        <w:rPr>
                          <w:rFonts w:ascii="Times New Roman" w:hAnsi="Times New Roman" w:cs="Times New Roman"/>
                          <w:sz w:val="24"/>
                          <w:szCs w:val="24"/>
                        </w:rPr>
                        <w:t xml:space="preserve"> </w:t>
                      </w:r>
                      <w:r w:rsidRPr="00BC2CC8">
                        <w:rPr>
                          <w:rFonts w:ascii="Times New Roman" w:hAnsi="Times New Roman" w:cs="Times New Roman"/>
                          <w:sz w:val="24"/>
                          <w:szCs w:val="24"/>
                        </w:rPr>
                        <w:t>Среднемесячное количество рабочих часов при 40-часовой рабочей неделе составляет 164,4</w:t>
                      </w:r>
                      <w:r>
                        <w:rPr>
                          <w:rFonts w:ascii="Times New Roman" w:hAnsi="Times New Roman" w:cs="Times New Roman"/>
                          <w:sz w:val="24"/>
                          <w:szCs w:val="24"/>
                        </w:rPr>
                        <w:t>2</w:t>
                      </w:r>
                      <w:r w:rsidRPr="00BC2CC8">
                        <w:rPr>
                          <w:rFonts w:ascii="Times New Roman" w:hAnsi="Times New Roman" w:cs="Times New Roman"/>
                          <w:sz w:val="24"/>
                          <w:szCs w:val="24"/>
                        </w:rPr>
                        <w:t xml:space="preserve"> ч.</w:t>
                      </w:r>
                    </w:p>
                  </w:txbxContent>
                </v:textbox>
              </v:shape>
            </w:pict>
          </mc:Fallback>
        </mc:AlternateContent>
      </w:r>
      <w:r w:rsidR="00A52DA8">
        <w:rPr>
          <w:rFonts w:ascii="Times New Roman" w:hAnsi="Times New Roman" w:cs="Times New Roman"/>
          <w:noProof/>
          <w:color w:val="000000" w:themeColor="text1"/>
          <w:lang w:eastAsia="ru-RU"/>
        </w:rPr>
        <mc:AlternateContent>
          <mc:Choice Requires="wps">
            <w:drawing>
              <wp:anchor distT="0" distB="0" distL="114300" distR="114300" simplePos="0" relativeHeight="251670528" behindDoc="0" locked="0" layoutInCell="1" allowOverlap="1" wp14:anchorId="0ECE56B6" wp14:editId="1CE13486">
                <wp:simplePos x="0" y="0"/>
                <wp:positionH relativeFrom="column">
                  <wp:posOffset>4384173</wp:posOffset>
                </wp:positionH>
                <wp:positionV relativeFrom="paragraph">
                  <wp:posOffset>2058850</wp:posOffset>
                </wp:positionV>
                <wp:extent cx="777922" cy="354842"/>
                <wp:effectExtent l="0" t="0" r="22225" b="26670"/>
                <wp:wrapNone/>
                <wp:docPr id="19" name="Стрелка влево 19"/>
                <wp:cNvGraphicFramePr/>
                <a:graphic xmlns:a="http://schemas.openxmlformats.org/drawingml/2006/main">
                  <a:graphicData uri="http://schemas.microsoft.com/office/word/2010/wordprocessingShape">
                    <wps:wsp>
                      <wps:cNvSpPr/>
                      <wps:spPr>
                        <a:xfrm>
                          <a:off x="0" y="0"/>
                          <a:ext cx="777922" cy="354842"/>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19" o:spid="_x0000_s1026" type="#_x0000_t66" style="position:absolute;margin-left:345.2pt;margin-top:162.1pt;width:61.25pt;height:27.9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" adj="4926" fillcolor="#4f81bd [3204]" strokecolor="#243f60 [1604]" strokeweight="2pt"/>
            </w:pict>
          </mc:Fallback>
        </mc:AlternateContent>
      </w:r>
      <w:r w:rsidR="001C0D59" w:rsidRPr="00B150DC">
        <w:rPr>
          <w:rFonts w:ascii="Times New Roman" w:hAnsi="Times New Roman" w:cs="Times New Roman"/>
          <w:noProof/>
          <w:lang w:eastAsia="ru-RU"/>
        </w:rPr>
        <w:drawing>
          <wp:inline distT="0" distB="0" distL="0" distR="0" wp14:anchorId="55456080" wp14:editId="6193E890">
            <wp:extent cx="4107976" cy="4421765"/>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107976" cy="4421765"/>
                    </a:xfrm>
                    <a:prstGeom prst="rect">
                      <a:avLst/>
                    </a:prstGeom>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B150DC" w:rsidRPr="00C876DE" w:rsidTr="00822604">
        <w:tc>
          <w:tcPr>
            <w:tcW w:w="7393" w:type="dxa"/>
          </w:tcPr>
          <w:p w:rsidR="00B150DC" w:rsidRPr="00C876DE" w:rsidRDefault="00B150DC" w:rsidP="00B150DC">
            <w:pPr>
              <w:autoSpaceDE w:val="0"/>
              <w:autoSpaceDN w:val="0"/>
              <w:adjustRightInd w:val="0"/>
              <w:ind w:firstLine="540"/>
              <w:jc w:val="both"/>
              <w:rPr>
                <w:rFonts w:ascii="Times New Roman" w:hAnsi="Times New Roman" w:cs="Times New Roman"/>
                <w:sz w:val="24"/>
                <w:szCs w:val="24"/>
              </w:rPr>
            </w:pPr>
            <w:proofErr w:type="spellStart"/>
            <w:proofErr w:type="gramStart"/>
            <w:r w:rsidRPr="00C876DE">
              <w:rPr>
                <w:rFonts w:ascii="Times New Roman" w:hAnsi="Times New Roman" w:cs="Times New Roman"/>
                <w:sz w:val="24"/>
                <w:szCs w:val="24"/>
              </w:rPr>
              <w:t>U</w:t>
            </w:r>
            <w:proofErr w:type="gramEnd"/>
            <w:r w:rsidRPr="00C876DE">
              <w:rPr>
                <w:rFonts w:ascii="Times New Roman" w:hAnsi="Times New Roman" w:cs="Times New Roman"/>
                <w:sz w:val="24"/>
                <w:szCs w:val="24"/>
                <w:vertAlign w:val="subscript"/>
              </w:rPr>
              <w:t>б</w:t>
            </w:r>
            <w:proofErr w:type="spellEnd"/>
            <w:r w:rsidRPr="00C876DE">
              <w:rPr>
                <w:rFonts w:ascii="Times New Roman" w:hAnsi="Times New Roman" w:cs="Times New Roman"/>
                <w:sz w:val="24"/>
                <w:szCs w:val="24"/>
              </w:rPr>
              <w:t xml:space="preserve"> - базовый коэффициент. Определяется в соответствии с таблицей № </w:t>
            </w:r>
            <w:r w:rsidR="008F1D8D" w:rsidRPr="00C876DE">
              <w:rPr>
                <w:rFonts w:ascii="Times New Roman" w:hAnsi="Times New Roman" w:cs="Times New Roman"/>
                <w:sz w:val="24"/>
                <w:szCs w:val="24"/>
              </w:rPr>
              <w:t>3</w:t>
            </w:r>
            <w:r w:rsidRPr="00C876DE">
              <w:rPr>
                <w:rFonts w:ascii="Times New Roman" w:hAnsi="Times New Roman" w:cs="Times New Roman"/>
                <w:sz w:val="24"/>
                <w:szCs w:val="24"/>
              </w:rPr>
              <w:t>:</w:t>
            </w:r>
          </w:p>
          <w:tbl>
            <w:tblPr>
              <w:tblW w:w="0" w:type="auto"/>
              <w:tblCellMar>
                <w:top w:w="102" w:type="dxa"/>
                <w:left w:w="62" w:type="dxa"/>
                <w:bottom w:w="102" w:type="dxa"/>
                <w:right w:w="62" w:type="dxa"/>
              </w:tblCellMar>
              <w:tblLook w:val="0000" w:firstRow="0" w:lastRow="0" w:firstColumn="0" w:lastColumn="0" w:noHBand="0" w:noVBand="0"/>
            </w:tblPr>
            <w:tblGrid>
              <w:gridCol w:w="487"/>
              <w:gridCol w:w="5355"/>
              <w:gridCol w:w="1325"/>
            </w:tblGrid>
            <w:tr w:rsidR="00B150DC" w:rsidRPr="00C876DE" w:rsidTr="00B35AAA">
              <w:tc>
                <w:tcPr>
                  <w:tcW w:w="488" w:type="dxa"/>
                  <w:tcBorders>
                    <w:top w:val="single" w:sz="4" w:space="0" w:color="auto"/>
                    <w:left w:val="single" w:sz="4" w:space="0" w:color="auto"/>
                    <w:bottom w:val="single" w:sz="4" w:space="0" w:color="auto"/>
                    <w:right w:val="single" w:sz="4" w:space="0" w:color="auto"/>
                  </w:tcBorders>
                </w:tcPr>
                <w:p w:rsidR="00B150DC" w:rsidRPr="00C876DE" w:rsidRDefault="00A52DA8"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w:t>
                  </w:r>
                  <w:r w:rsidR="00B150DC" w:rsidRPr="00C876DE">
                    <w:rPr>
                      <w:rFonts w:ascii="Times New Roman" w:hAnsi="Times New Roman" w:cs="Times New Roman"/>
                      <w:sz w:val="24"/>
                      <w:szCs w:val="24"/>
                    </w:rPr>
                    <w:t xml:space="preserve"> </w:t>
                  </w:r>
                  <w:proofErr w:type="gramStart"/>
                  <w:r w:rsidR="00B150DC" w:rsidRPr="00C876DE">
                    <w:rPr>
                      <w:rFonts w:ascii="Times New Roman" w:hAnsi="Times New Roman" w:cs="Times New Roman"/>
                      <w:sz w:val="24"/>
                      <w:szCs w:val="24"/>
                    </w:rPr>
                    <w:t>п</w:t>
                  </w:r>
                  <w:proofErr w:type="gramEnd"/>
                  <w:r w:rsidR="00B150DC" w:rsidRPr="00C876DE">
                    <w:rPr>
                      <w:rFonts w:ascii="Times New Roman" w:hAnsi="Times New Roman" w:cs="Times New Roman"/>
                      <w:sz w:val="24"/>
                      <w:szCs w:val="24"/>
                    </w:rPr>
                    <w:t>/п</w:t>
                  </w:r>
                </w:p>
              </w:tc>
              <w:tc>
                <w:tcPr>
                  <w:tcW w:w="5422"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Базовые коэффициенты</w:t>
                  </w:r>
                </w:p>
              </w:tc>
              <w:tc>
                <w:tcPr>
                  <w:tcW w:w="1098"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876DE">
                    <w:rPr>
                      <w:rFonts w:ascii="Times New Roman" w:hAnsi="Times New Roman" w:cs="Times New Roman"/>
                      <w:sz w:val="24"/>
                      <w:szCs w:val="24"/>
                    </w:rPr>
                    <w:t>U</w:t>
                  </w:r>
                  <w:proofErr w:type="gramEnd"/>
                  <w:r w:rsidRPr="00C876DE">
                    <w:rPr>
                      <w:rFonts w:ascii="Times New Roman" w:hAnsi="Times New Roman" w:cs="Times New Roman"/>
                      <w:sz w:val="24"/>
                      <w:szCs w:val="24"/>
                      <w:vertAlign w:val="subscript"/>
                    </w:rPr>
                    <w:t>б</w:t>
                  </w:r>
                  <w:proofErr w:type="spellEnd"/>
                </w:p>
              </w:tc>
            </w:tr>
            <w:tr w:rsidR="00B150DC" w:rsidRPr="00C876DE" w:rsidTr="00B35AAA">
              <w:tc>
                <w:tcPr>
                  <w:tcW w:w="488"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1.</w:t>
                  </w:r>
                </w:p>
              </w:tc>
              <w:tc>
                <w:tcPr>
                  <w:tcW w:w="5422"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Пост охраны в составе одного работника с режимом работы 24 часа</w:t>
                  </w:r>
                </w:p>
              </w:tc>
              <w:tc>
                <w:tcPr>
                  <w:tcW w:w="1098" w:type="dxa"/>
                  <w:tcBorders>
                    <w:top w:val="single" w:sz="4" w:space="0" w:color="auto"/>
                    <w:left w:val="single" w:sz="4" w:space="0" w:color="auto"/>
                    <w:bottom w:val="single" w:sz="4" w:space="0" w:color="auto"/>
                    <w:right w:val="single" w:sz="4" w:space="0" w:color="auto"/>
                  </w:tcBorders>
                  <w:vAlign w:val="center"/>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1</w:t>
                  </w:r>
                </w:p>
              </w:tc>
            </w:tr>
            <w:tr w:rsidR="00B150DC" w:rsidRPr="00C876DE" w:rsidTr="00B35AAA">
              <w:tc>
                <w:tcPr>
                  <w:tcW w:w="488"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2.</w:t>
                  </w:r>
                </w:p>
              </w:tc>
              <w:tc>
                <w:tcPr>
                  <w:tcW w:w="5422"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Пост охраны в составе одного работника с режимом работы 12 часов</w:t>
                  </w:r>
                </w:p>
              </w:tc>
              <w:tc>
                <w:tcPr>
                  <w:tcW w:w="1098" w:type="dxa"/>
                  <w:tcBorders>
                    <w:top w:val="single" w:sz="4" w:space="0" w:color="auto"/>
                    <w:left w:val="single" w:sz="4" w:space="0" w:color="auto"/>
                    <w:bottom w:val="single" w:sz="4" w:space="0" w:color="auto"/>
                    <w:right w:val="single" w:sz="4" w:space="0" w:color="auto"/>
                  </w:tcBorders>
                  <w:vAlign w:val="center"/>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1,5</w:t>
                  </w:r>
                </w:p>
              </w:tc>
            </w:tr>
            <w:tr w:rsidR="00B150DC" w:rsidRPr="00C876DE" w:rsidTr="00B35AAA">
              <w:tc>
                <w:tcPr>
                  <w:tcW w:w="488"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lastRenderedPageBreak/>
                    <w:t>3.</w:t>
                  </w:r>
                </w:p>
              </w:tc>
              <w:tc>
                <w:tcPr>
                  <w:tcW w:w="5422" w:type="dxa"/>
                  <w:tcBorders>
                    <w:top w:val="single" w:sz="4" w:space="0" w:color="auto"/>
                    <w:left w:val="single" w:sz="4" w:space="0" w:color="auto"/>
                    <w:bottom w:val="single" w:sz="4" w:space="0" w:color="auto"/>
                    <w:right w:val="single" w:sz="4" w:space="0" w:color="auto"/>
                  </w:tcBorders>
                </w:tcPr>
                <w:p w:rsidR="00B150DC" w:rsidRPr="00C876DE" w:rsidRDefault="00B150DC"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Пост охраны в составе одного работника с режимом работы, отличным от 24 и 12 часов. Не более 24 часов, не менее 3 часов</w:t>
                  </w:r>
                </w:p>
              </w:tc>
              <w:tc>
                <w:tcPr>
                  <w:tcW w:w="1098" w:type="dxa"/>
                  <w:tcBorders>
                    <w:top w:val="single" w:sz="4" w:space="0" w:color="auto"/>
                    <w:left w:val="single" w:sz="4" w:space="0" w:color="auto"/>
                    <w:bottom w:val="single" w:sz="4" w:space="0" w:color="auto"/>
                    <w:right w:val="single" w:sz="4" w:space="0" w:color="auto"/>
                  </w:tcBorders>
                  <w:vAlign w:val="bottom"/>
                </w:tcPr>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По формуле:</w:t>
                  </w:r>
                </w:p>
                <w:p w:rsidR="00B150DC" w:rsidRPr="00C876DE" w:rsidRDefault="00B150DC" w:rsidP="00B35AAA">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876DE">
                    <w:rPr>
                      <w:rFonts w:ascii="Times New Roman" w:hAnsi="Times New Roman" w:cs="Times New Roman"/>
                      <w:sz w:val="24"/>
                      <w:szCs w:val="24"/>
                    </w:rPr>
                    <w:t>U</w:t>
                  </w:r>
                  <w:proofErr w:type="gramEnd"/>
                  <w:r w:rsidRPr="00C876DE">
                    <w:rPr>
                      <w:rFonts w:ascii="Times New Roman" w:hAnsi="Times New Roman" w:cs="Times New Roman"/>
                      <w:sz w:val="24"/>
                      <w:szCs w:val="24"/>
                      <w:vertAlign w:val="subscript"/>
                    </w:rPr>
                    <w:t>б</w:t>
                  </w:r>
                  <w:proofErr w:type="spellEnd"/>
                  <w:r w:rsidRPr="00C876DE">
                    <w:rPr>
                      <w:rFonts w:ascii="Times New Roman" w:hAnsi="Times New Roman" w:cs="Times New Roman"/>
                      <w:sz w:val="24"/>
                      <w:szCs w:val="24"/>
                    </w:rPr>
                    <w:t xml:space="preserve"> = 2 - 0,0417 * Количество часов работы поста</w:t>
                  </w:r>
                </w:p>
              </w:tc>
            </w:tr>
          </w:tbl>
          <w:p w:rsidR="00B150DC" w:rsidRPr="00C876DE" w:rsidRDefault="00E15C4B" w:rsidP="00B150DC">
            <w:pPr>
              <w:autoSpaceDE w:val="0"/>
              <w:autoSpaceDN w:val="0"/>
              <w:adjustRightInd w:val="0"/>
              <w:jc w:val="both"/>
              <w:rPr>
                <w:rFonts w:ascii="Times New Roman" w:hAnsi="Times New Roman" w:cs="Times New Roman"/>
                <w:sz w:val="24"/>
                <w:szCs w:val="24"/>
              </w:rPr>
            </w:pPr>
            <w:r w:rsidRPr="00C876DE">
              <w:rPr>
                <w:rFonts w:ascii="Times New Roman" w:hAnsi="Times New Roman" w:cs="Times New Roman"/>
                <w:sz w:val="24"/>
                <w:szCs w:val="24"/>
              </w:rPr>
              <w:t xml:space="preserve">Например, если пост работает в течение 8 часов, то </w:t>
            </w:r>
            <w:proofErr w:type="spellStart"/>
            <w:proofErr w:type="gramStart"/>
            <w:r w:rsidRPr="00C876DE">
              <w:rPr>
                <w:rFonts w:ascii="Times New Roman" w:hAnsi="Times New Roman" w:cs="Times New Roman"/>
                <w:sz w:val="24"/>
                <w:szCs w:val="24"/>
              </w:rPr>
              <w:t>U</w:t>
            </w:r>
            <w:proofErr w:type="gramEnd"/>
            <w:r w:rsidRPr="00C876DE">
              <w:rPr>
                <w:rFonts w:ascii="Times New Roman" w:hAnsi="Times New Roman" w:cs="Times New Roman"/>
                <w:sz w:val="24"/>
                <w:szCs w:val="24"/>
                <w:vertAlign w:val="subscript"/>
              </w:rPr>
              <w:t>б</w:t>
            </w:r>
            <w:proofErr w:type="spellEnd"/>
            <w:r w:rsidRPr="00C876DE">
              <w:rPr>
                <w:rFonts w:ascii="Times New Roman" w:hAnsi="Times New Roman" w:cs="Times New Roman"/>
                <w:sz w:val="24"/>
                <w:szCs w:val="24"/>
              </w:rPr>
              <w:t xml:space="preserve"> = 2 – 0,0417*8=1,6</w:t>
            </w:r>
            <w:r w:rsidR="007E6BF4">
              <w:rPr>
                <w:rFonts w:ascii="Times New Roman" w:hAnsi="Times New Roman" w:cs="Times New Roman"/>
                <w:sz w:val="24"/>
                <w:szCs w:val="24"/>
              </w:rPr>
              <w:t>7</w:t>
            </w:r>
          </w:p>
          <w:p w:rsidR="00B150DC" w:rsidRPr="00C876DE" w:rsidRDefault="00B150DC" w:rsidP="001C0D59">
            <w:pPr>
              <w:autoSpaceDE w:val="0"/>
              <w:autoSpaceDN w:val="0"/>
              <w:adjustRightInd w:val="0"/>
              <w:jc w:val="both"/>
              <w:rPr>
                <w:rFonts w:ascii="Times New Roman" w:hAnsi="Times New Roman" w:cs="Times New Roman"/>
                <w:sz w:val="24"/>
                <w:szCs w:val="24"/>
              </w:rPr>
            </w:pPr>
          </w:p>
        </w:tc>
        <w:tc>
          <w:tcPr>
            <w:tcW w:w="7393" w:type="dxa"/>
          </w:tcPr>
          <w:p w:rsidR="00822604" w:rsidRPr="00C876DE" w:rsidRDefault="00822604" w:rsidP="00822604">
            <w:pPr>
              <w:autoSpaceDE w:val="0"/>
              <w:autoSpaceDN w:val="0"/>
              <w:adjustRightInd w:val="0"/>
              <w:ind w:firstLine="540"/>
              <w:jc w:val="both"/>
              <w:rPr>
                <w:rFonts w:ascii="Times New Roman" w:hAnsi="Times New Roman" w:cs="Times New Roman"/>
                <w:sz w:val="24"/>
                <w:szCs w:val="24"/>
              </w:rPr>
            </w:pPr>
            <w:proofErr w:type="spellStart"/>
            <w:proofErr w:type="gramStart"/>
            <w:r w:rsidRPr="00C876DE">
              <w:rPr>
                <w:rFonts w:ascii="Times New Roman" w:hAnsi="Times New Roman" w:cs="Times New Roman"/>
                <w:sz w:val="24"/>
                <w:szCs w:val="24"/>
              </w:rPr>
              <w:lastRenderedPageBreak/>
              <w:t>U</w:t>
            </w:r>
            <w:proofErr w:type="gramEnd"/>
            <w:r w:rsidRPr="00C876DE">
              <w:rPr>
                <w:rFonts w:ascii="Times New Roman" w:hAnsi="Times New Roman" w:cs="Times New Roman"/>
                <w:sz w:val="24"/>
                <w:szCs w:val="24"/>
                <w:vertAlign w:val="subscript"/>
              </w:rPr>
              <w:t>д</w:t>
            </w:r>
            <w:proofErr w:type="spellEnd"/>
            <w:r w:rsidRPr="00C876DE">
              <w:rPr>
                <w:rFonts w:ascii="Times New Roman" w:hAnsi="Times New Roman" w:cs="Times New Roman"/>
                <w:sz w:val="24"/>
                <w:szCs w:val="24"/>
              </w:rPr>
              <w:t xml:space="preserve"> - дополнительные коэффициенты. Определяются в соответствии с таблицей № </w:t>
            </w:r>
            <w:r w:rsidR="008F1D8D" w:rsidRPr="00C876DE">
              <w:rPr>
                <w:rFonts w:ascii="Times New Roman" w:hAnsi="Times New Roman" w:cs="Times New Roman"/>
                <w:sz w:val="24"/>
                <w:szCs w:val="24"/>
              </w:rPr>
              <w:t>4</w:t>
            </w:r>
            <w:r w:rsidRPr="00C876DE">
              <w:rPr>
                <w:rFonts w:ascii="Times New Roman" w:hAnsi="Times New Roman" w:cs="Times New Roman"/>
                <w:sz w:val="24"/>
                <w:szCs w:val="24"/>
              </w:rPr>
              <w:t>:</w:t>
            </w:r>
          </w:p>
          <w:tbl>
            <w:tblPr>
              <w:tblW w:w="0" w:type="auto"/>
              <w:tblCellMar>
                <w:top w:w="102" w:type="dxa"/>
                <w:left w:w="62" w:type="dxa"/>
                <w:bottom w:w="102" w:type="dxa"/>
                <w:right w:w="62" w:type="dxa"/>
              </w:tblCellMar>
              <w:tblLook w:val="0000" w:firstRow="0" w:lastRow="0" w:firstColumn="0" w:lastColumn="0" w:noHBand="0" w:noVBand="0"/>
            </w:tblPr>
            <w:tblGrid>
              <w:gridCol w:w="488"/>
              <w:gridCol w:w="5386"/>
              <w:gridCol w:w="1134"/>
            </w:tblGrid>
            <w:tr w:rsidR="00822604" w:rsidRPr="00C876DE" w:rsidTr="00B35AAA">
              <w:tc>
                <w:tcPr>
                  <w:tcW w:w="488" w:type="dxa"/>
                  <w:tcBorders>
                    <w:top w:val="single" w:sz="4" w:space="0" w:color="auto"/>
                    <w:left w:val="single" w:sz="4" w:space="0" w:color="auto"/>
                    <w:bottom w:val="single" w:sz="4" w:space="0" w:color="auto"/>
                    <w:right w:val="single" w:sz="4" w:space="0" w:color="auto"/>
                  </w:tcBorders>
                  <w:vAlign w:val="bottom"/>
                </w:tcPr>
                <w:p w:rsidR="00822604" w:rsidRPr="00C876DE" w:rsidRDefault="00A52DA8"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w:t>
                  </w:r>
                  <w:r w:rsidR="00822604" w:rsidRPr="00C876DE">
                    <w:rPr>
                      <w:rFonts w:ascii="Times New Roman" w:hAnsi="Times New Roman" w:cs="Times New Roman"/>
                      <w:sz w:val="24"/>
                      <w:szCs w:val="24"/>
                    </w:rPr>
                    <w:t xml:space="preserve"> </w:t>
                  </w:r>
                  <w:proofErr w:type="gramStart"/>
                  <w:r w:rsidR="00822604" w:rsidRPr="00C876DE">
                    <w:rPr>
                      <w:rFonts w:ascii="Times New Roman" w:hAnsi="Times New Roman" w:cs="Times New Roman"/>
                      <w:sz w:val="24"/>
                      <w:szCs w:val="24"/>
                    </w:rPr>
                    <w:t>п</w:t>
                  </w:r>
                  <w:proofErr w:type="gramEnd"/>
                  <w:r w:rsidR="00822604" w:rsidRPr="00C876DE">
                    <w:rPr>
                      <w:rFonts w:ascii="Times New Roman" w:hAnsi="Times New Roman" w:cs="Times New Roman"/>
                      <w:sz w:val="24"/>
                      <w:szCs w:val="24"/>
                    </w:rPr>
                    <w:t>/п</w:t>
                  </w:r>
                </w:p>
              </w:tc>
              <w:tc>
                <w:tcPr>
                  <w:tcW w:w="5386"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Дополнительные коэффициенты</w:t>
                  </w:r>
                </w:p>
              </w:tc>
              <w:tc>
                <w:tcPr>
                  <w:tcW w:w="1134"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proofErr w:type="spellStart"/>
                  <w:proofErr w:type="gramStart"/>
                  <w:r w:rsidRPr="00C876DE">
                    <w:rPr>
                      <w:rFonts w:ascii="Times New Roman" w:hAnsi="Times New Roman" w:cs="Times New Roman"/>
                      <w:sz w:val="24"/>
                      <w:szCs w:val="24"/>
                    </w:rPr>
                    <w:t>U</w:t>
                  </w:r>
                  <w:proofErr w:type="gramEnd"/>
                  <w:r w:rsidRPr="00C876DE">
                    <w:rPr>
                      <w:rFonts w:ascii="Times New Roman" w:hAnsi="Times New Roman" w:cs="Times New Roman"/>
                      <w:sz w:val="24"/>
                      <w:szCs w:val="24"/>
                      <w:vertAlign w:val="subscript"/>
                    </w:rPr>
                    <w:t>д</w:t>
                  </w:r>
                  <w:proofErr w:type="spellEnd"/>
                </w:p>
              </w:tc>
            </w:tr>
            <w:tr w:rsidR="00822604" w:rsidRPr="00C876DE" w:rsidTr="00B35AAA">
              <w:tc>
                <w:tcPr>
                  <w:tcW w:w="488" w:type="dxa"/>
                  <w:tcBorders>
                    <w:top w:val="single" w:sz="4" w:space="0" w:color="auto"/>
                    <w:left w:val="single" w:sz="4" w:space="0" w:color="auto"/>
                    <w:bottom w:val="single" w:sz="4" w:space="0" w:color="auto"/>
                    <w:right w:val="single" w:sz="4" w:space="0" w:color="auto"/>
                  </w:tcBorders>
                  <w:vAlign w:val="bottom"/>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1.</w:t>
                  </w:r>
                </w:p>
              </w:tc>
              <w:tc>
                <w:tcPr>
                  <w:tcW w:w="5386"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Наличие спецсредств у работника</w:t>
                  </w:r>
                </w:p>
              </w:tc>
              <w:tc>
                <w:tcPr>
                  <w:tcW w:w="1134" w:type="dxa"/>
                  <w:tcBorders>
                    <w:top w:val="single" w:sz="4" w:space="0" w:color="auto"/>
                    <w:left w:val="single" w:sz="4" w:space="0" w:color="auto"/>
                    <w:bottom w:val="single" w:sz="4" w:space="0" w:color="auto"/>
                    <w:right w:val="single" w:sz="4" w:space="0" w:color="auto"/>
                  </w:tcBorders>
                  <w:vAlign w:val="bottom"/>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0,05</w:t>
                  </w:r>
                </w:p>
              </w:tc>
            </w:tr>
            <w:tr w:rsidR="00822604" w:rsidRPr="00C876DE" w:rsidTr="00B35AAA">
              <w:tc>
                <w:tcPr>
                  <w:tcW w:w="488" w:type="dxa"/>
                  <w:tcBorders>
                    <w:top w:val="single" w:sz="4" w:space="0" w:color="auto"/>
                    <w:left w:val="single" w:sz="4" w:space="0" w:color="auto"/>
                    <w:bottom w:val="single" w:sz="4" w:space="0" w:color="auto"/>
                    <w:right w:val="single" w:sz="4" w:space="0" w:color="auto"/>
                  </w:tcBorders>
                  <w:vAlign w:val="bottom"/>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2.</w:t>
                  </w:r>
                </w:p>
              </w:tc>
              <w:tc>
                <w:tcPr>
                  <w:tcW w:w="5386"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Наличие служебного оружия у работника</w:t>
                  </w:r>
                </w:p>
              </w:tc>
              <w:tc>
                <w:tcPr>
                  <w:tcW w:w="1134" w:type="dxa"/>
                  <w:tcBorders>
                    <w:top w:val="single" w:sz="4" w:space="0" w:color="auto"/>
                    <w:left w:val="single" w:sz="4" w:space="0" w:color="auto"/>
                    <w:bottom w:val="single" w:sz="4" w:space="0" w:color="auto"/>
                    <w:right w:val="single" w:sz="4" w:space="0" w:color="auto"/>
                  </w:tcBorders>
                  <w:vAlign w:val="bottom"/>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0,2</w:t>
                  </w:r>
                </w:p>
              </w:tc>
            </w:tr>
            <w:tr w:rsidR="00822604" w:rsidRPr="00C876DE" w:rsidTr="00B35AAA">
              <w:tc>
                <w:tcPr>
                  <w:tcW w:w="488"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3.</w:t>
                  </w:r>
                </w:p>
              </w:tc>
              <w:tc>
                <w:tcPr>
                  <w:tcW w:w="5386"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 xml:space="preserve">Обеспечение порядка в местах проведения </w:t>
                  </w:r>
                  <w:r w:rsidRPr="00C876DE">
                    <w:rPr>
                      <w:rFonts w:ascii="Times New Roman" w:hAnsi="Times New Roman" w:cs="Times New Roman"/>
                      <w:sz w:val="24"/>
                      <w:szCs w:val="24"/>
                    </w:rPr>
                    <w:lastRenderedPageBreak/>
                    <w:t>массовых мероприятий</w:t>
                  </w:r>
                </w:p>
              </w:tc>
              <w:tc>
                <w:tcPr>
                  <w:tcW w:w="1134" w:type="dxa"/>
                  <w:tcBorders>
                    <w:top w:val="single" w:sz="4" w:space="0" w:color="auto"/>
                    <w:left w:val="single" w:sz="4" w:space="0" w:color="auto"/>
                    <w:bottom w:val="single" w:sz="4" w:space="0" w:color="auto"/>
                    <w:right w:val="single" w:sz="4" w:space="0" w:color="auto"/>
                  </w:tcBorders>
                  <w:vAlign w:val="center"/>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lastRenderedPageBreak/>
                    <w:t>0,3</w:t>
                  </w:r>
                </w:p>
              </w:tc>
            </w:tr>
            <w:tr w:rsidR="00822604" w:rsidRPr="00C876DE" w:rsidTr="00B35AAA">
              <w:tc>
                <w:tcPr>
                  <w:tcW w:w="488"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lastRenderedPageBreak/>
                    <w:t>4.</w:t>
                  </w:r>
                </w:p>
              </w:tc>
              <w:tc>
                <w:tcPr>
                  <w:tcW w:w="5386"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 xml:space="preserve">Охрана объектов и (или) имущества, а также обеспечение </w:t>
                  </w:r>
                  <w:proofErr w:type="spellStart"/>
                  <w:r w:rsidRPr="00C876DE">
                    <w:rPr>
                      <w:rFonts w:ascii="Times New Roman" w:hAnsi="Times New Roman" w:cs="Times New Roman"/>
                      <w:sz w:val="24"/>
                      <w:szCs w:val="24"/>
                    </w:rPr>
                    <w:t>внутриобъектового</w:t>
                  </w:r>
                  <w:proofErr w:type="spellEnd"/>
                  <w:r w:rsidRPr="00C876DE">
                    <w:rPr>
                      <w:rFonts w:ascii="Times New Roman" w:hAnsi="Times New Roman" w:cs="Times New Roman"/>
                      <w:sz w:val="24"/>
                      <w:szCs w:val="24"/>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w:t>
                  </w:r>
                </w:p>
              </w:tc>
              <w:tc>
                <w:tcPr>
                  <w:tcW w:w="1134" w:type="dxa"/>
                  <w:tcBorders>
                    <w:top w:val="single" w:sz="4" w:space="0" w:color="auto"/>
                    <w:left w:val="single" w:sz="4" w:space="0" w:color="auto"/>
                    <w:bottom w:val="single" w:sz="4" w:space="0" w:color="auto"/>
                    <w:right w:val="single" w:sz="4" w:space="0" w:color="auto"/>
                  </w:tcBorders>
                  <w:vAlign w:val="center"/>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0,1</w:t>
                  </w:r>
                </w:p>
              </w:tc>
            </w:tr>
            <w:tr w:rsidR="00822604" w:rsidRPr="00C876DE" w:rsidTr="00B35AAA">
              <w:tc>
                <w:tcPr>
                  <w:tcW w:w="488"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5.</w:t>
                  </w:r>
                </w:p>
              </w:tc>
              <w:tc>
                <w:tcPr>
                  <w:tcW w:w="5386" w:type="dxa"/>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 xml:space="preserve">Наличие допуска к государственной тайне работника и </w:t>
                  </w:r>
                  <w:proofErr w:type="spellStart"/>
                  <w:r w:rsidRPr="00C876DE">
                    <w:rPr>
                      <w:rFonts w:ascii="Times New Roman" w:hAnsi="Times New Roman" w:cs="Times New Roman"/>
                      <w:sz w:val="24"/>
                      <w:szCs w:val="24"/>
                    </w:rPr>
                    <w:t>режимно</w:t>
                  </w:r>
                  <w:proofErr w:type="spellEnd"/>
                  <w:r w:rsidRPr="00C876DE">
                    <w:rPr>
                      <w:rFonts w:ascii="Times New Roman" w:hAnsi="Times New Roman" w:cs="Times New Roman"/>
                      <w:sz w:val="24"/>
                      <w:szCs w:val="24"/>
                    </w:rPr>
                    <w:t>-секретного подразделения</w:t>
                  </w:r>
                </w:p>
              </w:tc>
              <w:tc>
                <w:tcPr>
                  <w:tcW w:w="1134" w:type="dxa"/>
                  <w:tcBorders>
                    <w:top w:val="single" w:sz="4" w:space="0" w:color="auto"/>
                    <w:left w:val="single" w:sz="4" w:space="0" w:color="auto"/>
                    <w:bottom w:val="single" w:sz="4" w:space="0" w:color="auto"/>
                    <w:right w:val="single" w:sz="4" w:space="0" w:color="auto"/>
                  </w:tcBorders>
                  <w:vAlign w:val="center"/>
                </w:tcPr>
                <w:p w:rsidR="00822604" w:rsidRPr="00C876DE" w:rsidRDefault="00822604" w:rsidP="00B35AAA">
                  <w:pPr>
                    <w:autoSpaceDE w:val="0"/>
                    <w:autoSpaceDN w:val="0"/>
                    <w:adjustRightInd w:val="0"/>
                    <w:spacing w:after="0" w:line="240" w:lineRule="auto"/>
                    <w:jc w:val="center"/>
                    <w:rPr>
                      <w:rFonts w:ascii="Times New Roman" w:hAnsi="Times New Roman" w:cs="Times New Roman"/>
                      <w:sz w:val="24"/>
                      <w:szCs w:val="24"/>
                    </w:rPr>
                  </w:pPr>
                  <w:r w:rsidRPr="00C876DE">
                    <w:rPr>
                      <w:rFonts w:ascii="Times New Roman" w:hAnsi="Times New Roman" w:cs="Times New Roman"/>
                      <w:sz w:val="24"/>
                      <w:szCs w:val="24"/>
                    </w:rPr>
                    <w:t>0,05</w:t>
                  </w:r>
                </w:p>
              </w:tc>
            </w:tr>
            <w:tr w:rsidR="00822604" w:rsidRPr="00C876DE" w:rsidTr="00B35AAA">
              <w:tc>
                <w:tcPr>
                  <w:tcW w:w="7008" w:type="dxa"/>
                  <w:gridSpan w:val="3"/>
                  <w:tcBorders>
                    <w:top w:val="single" w:sz="4" w:space="0" w:color="auto"/>
                    <w:left w:val="single" w:sz="4" w:space="0" w:color="auto"/>
                    <w:bottom w:val="single" w:sz="4" w:space="0" w:color="auto"/>
                    <w:right w:val="single" w:sz="4" w:space="0" w:color="auto"/>
                  </w:tcBorders>
                </w:tcPr>
                <w:p w:rsidR="00822604" w:rsidRPr="00C876DE" w:rsidRDefault="00822604" w:rsidP="00B35AAA">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При этом суммарное значение дополнительных коэффициентов не может превышать 0,35</w:t>
                  </w:r>
                </w:p>
              </w:tc>
            </w:tr>
          </w:tbl>
          <w:p w:rsidR="00B150DC" w:rsidRPr="00C876DE" w:rsidRDefault="00B150DC" w:rsidP="001C0D59">
            <w:pPr>
              <w:autoSpaceDE w:val="0"/>
              <w:autoSpaceDN w:val="0"/>
              <w:adjustRightInd w:val="0"/>
              <w:jc w:val="both"/>
              <w:rPr>
                <w:rFonts w:ascii="Times New Roman" w:hAnsi="Times New Roman" w:cs="Times New Roman"/>
                <w:sz w:val="24"/>
                <w:szCs w:val="24"/>
              </w:rPr>
            </w:pPr>
          </w:p>
        </w:tc>
      </w:tr>
    </w:tbl>
    <w:p w:rsidR="003C593C" w:rsidRDefault="003C593C" w:rsidP="00A52DA8">
      <w:pPr>
        <w:autoSpaceDE w:val="0"/>
        <w:autoSpaceDN w:val="0"/>
        <w:adjustRightInd w:val="0"/>
        <w:spacing w:after="0" w:line="240" w:lineRule="auto"/>
        <w:ind w:firstLine="709"/>
        <w:jc w:val="both"/>
        <w:rPr>
          <w:rFonts w:ascii="Times New Roman" w:hAnsi="Times New Roman" w:cs="Times New Roman"/>
        </w:rPr>
      </w:pPr>
    </w:p>
    <w:p w:rsidR="00D6548A" w:rsidRPr="00C876DE" w:rsidRDefault="00D6548A" w:rsidP="000F4FEC">
      <w:pPr>
        <w:autoSpaceDE w:val="0"/>
        <w:autoSpaceDN w:val="0"/>
        <w:adjustRightInd w:val="0"/>
        <w:spacing w:after="0" w:line="240" w:lineRule="auto"/>
        <w:ind w:firstLine="709"/>
        <w:jc w:val="both"/>
        <w:rPr>
          <w:rFonts w:ascii="Times New Roman" w:hAnsi="Times New Roman" w:cs="Times New Roman"/>
          <w:sz w:val="24"/>
          <w:szCs w:val="24"/>
        </w:rPr>
      </w:pPr>
      <w:r w:rsidRPr="00C876DE">
        <w:rPr>
          <w:rFonts w:ascii="Times New Roman" w:hAnsi="Times New Roman" w:cs="Times New Roman"/>
          <w:sz w:val="24"/>
          <w:szCs w:val="24"/>
        </w:rPr>
        <w:t>3. В графе 3</w:t>
      </w:r>
      <w:r w:rsidR="00705C5F" w:rsidRPr="00C876DE">
        <w:rPr>
          <w:rFonts w:ascii="Times New Roman" w:hAnsi="Times New Roman" w:cs="Times New Roman"/>
          <w:sz w:val="24"/>
          <w:szCs w:val="24"/>
        </w:rPr>
        <w:t xml:space="preserve"> Таблицы </w:t>
      </w:r>
      <w:r w:rsidR="003C593C" w:rsidRPr="00C876DE">
        <w:rPr>
          <w:rFonts w:ascii="Times New Roman" w:hAnsi="Times New Roman" w:cs="Times New Roman"/>
          <w:sz w:val="24"/>
          <w:szCs w:val="24"/>
        </w:rPr>
        <w:t xml:space="preserve">1 </w:t>
      </w:r>
      <w:r w:rsidR="00DC6B3C" w:rsidRPr="00C876DE">
        <w:rPr>
          <w:rFonts w:ascii="Times New Roman" w:hAnsi="Times New Roman" w:cs="Times New Roman"/>
          <w:sz w:val="24"/>
          <w:szCs w:val="24"/>
        </w:rPr>
        <w:t>«Косвенные расходы» указываются</w:t>
      </w:r>
      <w:r w:rsidRPr="00C876DE">
        <w:rPr>
          <w:rFonts w:ascii="Times New Roman" w:hAnsi="Times New Roman" w:cs="Times New Roman"/>
          <w:sz w:val="24"/>
          <w:szCs w:val="24"/>
        </w:rPr>
        <w:t xml:space="preserve"> расходы, которые нельзя прямо отнести на конкретные виды услуг (продукции, работ). К косвенным расходам относятся: </w:t>
      </w:r>
    </w:p>
    <w:p w:rsidR="00D6548A" w:rsidRPr="00C876DE" w:rsidRDefault="00D6548A" w:rsidP="000F4FEC">
      <w:pPr>
        <w:pStyle w:val="Default"/>
        <w:jc w:val="both"/>
        <w:rPr>
          <w:color w:val="auto"/>
        </w:rPr>
      </w:pPr>
      <w:r w:rsidRPr="00C876DE">
        <w:rPr>
          <w:color w:val="auto"/>
        </w:rPr>
        <w:t xml:space="preserve">- административно - управленческие расходы; </w:t>
      </w:r>
    </w:p>
    <w:p w:rsidR="00D6548A" w:rsidRPr="00C876DE" w:rsidRDefault="00D6548A" w:rsidP="000F4FEC">
      <w:pPr>
        <w:pStyle w:val="Default"/>
        <w:jc w:val="both"/>
        <w:rPr>
          <w:color w:val="auto"/>
        </w:rPr>
      </w:pPr>
      <w:r w:rsidRPr="00C876DE">
        <w:rPr>
          <w:color w:val="auto"/>
        </w:rPr>
        <w:t xml:space="preserve">- расходы на отопление и освещение </w:t>
      </w:r>
      <w:proofErr w:type="gramStart"/>
      <w:r w:rsidRPr="00C876DE">
        <w:rPr>
          <w:color w:val="auto"/>
        </w:rPr>
        <w:t>помещений</w:t>
      </w:r>
      <w:proofErr w:type="gramEnd"/>
      <w:r w:rsidRPr="00C876DE">
        <w:rPr>
          <w:color w:val="auto"/>
        </w:rPr>
        <w:t xml:space="preserve"> и расходы на содержание общехозяйственного персонала; </w:t>
      </w:r>
    </w:p>
    <w:p w:rsidR="00D6548A" w:rsidRPr="00C876DE" w:rsidRDefault="00D6548A" w:rsidP="000F4FEC">
      <w:pPr>
        <w:pStyle w:val="Default"/>
        <w:jc w:val="both"/>
        <w:rPr>
          <w:color w:val="auto"/>
        </w:rPr>
      </w:pPr>
      <w:r w:rsidRPr="00C876DE">
        <w:rPr>
          <w:color w:val="auto"/>
        </w:rPr>
        <w:t xml:space="preserve">- расходы на страхование и расходы, связанные со сбытом продукции (оказанием услуг - маркетинг); </w:t>
      </w:r>
    </w:p>
    <w:p w:rsidR="00D6548A" w:rsidRPr="00C876DE" w:rsidRDefault="00D6548A" w:rsidP="000F4FEC">
      <w:pPr>
        <w:pStyle w:val="Default"/>
        <w:jc w:val="both"/>
        <w:rPr>
          <w:color w:val="auto"/>
        </w:rPr>
      </w:pPr>
      <w:r w:rsidRPr="00C876DE">
        <w:rPr>
          <w:color w:val="auto"/>
        </w:rPr>
        <w:t xml:space="preserve">- амортизационные отчисления и расходы на ремонт основных средств управленческого и общехозяйственного назначения; </w:t>
      </w:r>
    </w:p>
    <w:p w:rsidR="00D6548A" w:rsidRPr="00C876DE" w:rsidRDefault="00D6548A" w:rsidP="000F4FEC">
      <w:pPr>
        <w:pStyle w:val="Default"/>
        <w:jc w:val="both"/>
        <w:rPr>
          <w:color w:val="auto"/>
        </w:rPr>
      </w:pPr>
      <w:r w:rsidRPr="00C876DE">
        <w:rPr>
          <w:color w:val="auto"/>
        </w:rPr>
        <w:t xml:space="preserve">- арендная плата за помещения общехозяйственного назначения; </w:t>
      </w:r>
    </w:p>
    <w:p w:rsidR="00D6548A" w:rsidRPr="00C876DE" w:rsidRDefault="00D6548A" w:rsidP="000F4FEC">
      <w:pPr>
        <w:pStyle w:val="Default"/>
        <w:jc w:val="both"/>
        <w:rPr>
          <w:color w:val="auto"/>
        </w:rPr>
      </w:pPr>
      <w:r w:rsidRPr="00C876DE">
        <w:rPr>
          <w:color w:val="auto"/>
        </w:rPr>
        <w:t xml:space="preserve">- расходы по оплате информационных, аудиторских, консультационных и т. п. услуг; </w:t>
      </w:r>
    </w:p>
    <w:p w:rsidR="00D6548A" w:rsidRPr="00C876DE" w:rsidRDefault="00D6548A" w:rsidP="000F4FEC">
      <w:pPr>
        <w:pStyle w:val="Default"/>
        <w:jc w:val="both"/>
        <w:rPr>
          <w:color w:val="auto"/>
        </w:rPr>
      </w:pPr>
      <w:r w:rsidRPr="00C876DE">
        <w:rPr>
          <w:color w:val="auto"/>
        </w:rPr>
        <w:t xml:space="preserve">- другие аналогичные по назначению управленческие расходы. </w:t>
      </w:r>
    </w:p>
    <w:p w:rsidR="00B822D6" w:rsidRPr="00C876DE" w:rsidRDefault="003207F2" w:rsidP="000F4FEC">
      <w:pPr>
        <w:autoSpaceDE w:val="0"/>
        <w:autoSpaceDN w:val="0"/>
        <w:adjustRightInd w:val="0"/>
        <w:spacing w:after="0" w:line="240" w:lineRule="auto"/>
        <w:ind w:firstLine="709"/>
        <w:jc w:val="both"/>
        <w:rPr>
          <w:rFonts w:ascii="Times New Roman" w:hAnsi="Times New Roman" w:cs="Times New Roman"/>
          <w:sz w:val="24"/>
          <w:szCs w:val="24"/>
        </w:rPr>
      </w:pPr>
      <w:r w:rsidRPr="00C876DE">
        <w:rPr>
          <w:rFonts w:ascii="Times New Roman" w:hAnsi="Times New Roman" w:cs="Times New Roman"/>
          <w:sz w:val="24"/>
          <w:szCs w:val="24"/>
        </w:rPr>
        <w:t xml:space="preserve">4. </w:t>
      </w:r>
      <w:r w:rsidR="00DE1BB6" w:rsidRPr="00C876DE">
        <w:rPr>
          <w:rFonts w:ascii="Times New Roman" w:hAnsi="Times New Roman" w:cs="Times New Roman"/>
          <w:sz w:val="24"/>
          <w:szCs w:val="24"/>
        </w:rPr>
        <w:t>В графе 4</w:t>
      </w:r>
      <w:r w:rsidR="00DC6B3C" w:rsidRPr="00C876DE">
        <w:rPr>
          <w:rFonts w:ascii="Times New Roman" w:hAnsi="Times New Roman" w:cs="Times New Roman"/>
          <w:sz w:val="24"/>
          <w:szCs w:val="24"/>
        </w:rPr>
        <w:t xml:space="preserve"> </w:t>
      </w:r>
      <w:r w:rsidR="00420111" w:rsidRPr="00C876DE">
        <w:rPr>
          <w:rFonts w:ascii="Times New Roman" w:hAnsi="Times New Roman" w:cs="Times New Roman"/>
          <w:sz w:val="24"/>
          <w:szCs w:val="24"/>
        </w:rPr>
        <w:t>Таблицы</w:t>
      </w:r>
      <w:r w:rsidR="003C593C" w:rsidRPr="00C876DE">
        <w:rPr>
          <w:rFonts w:ascii="Times New Roman" w:hAnsi="Times New Roman" w:cs="Times New Roman"/>
          <w:sz w:val="24"/>
          <w:szCs w:val="24"/>
        </w:rPr>
        <w:t xml:space="preserve"> 1</w:t>
      </w:r>
      <w:r w:rsidR="00DE1BB6" w:rsidRPr="00C876DE">
        <w:rPr>
          <w:rFonts w:ascii="Times New Roman" w:hAnsi="Times New Roman" w:cs="Times New Roman"/>
          <w:sz w:val="24"/>
          <w:szCs w:val="24"/>
        </w:rPr>
        <w:t xml:space="preserve"> </w:t>
      </w:r>
      <w:r w:rsidR="00DC6B3C" w:rsidRPr="00C876DE">
        <w:rPr>
          <w:rFonts w:ascii="Times New Roman" w:hAnsi="Times New Roman" w:cs="Times New Roman"/>
          <w:sz w:val="24"/>
          <w:szCs w:val="24"/>
        </w:rPr>
        <w:t xml:space="preserve">«Прибыль» </w:t>
      </w:r>
      <w:r w:rsidRPr="00C876DE">
        <w:rPr>
          <w:rFonts w:ascii="Times New Roman" w:hAnsi="Times New Roman" w:cs="Times New Roman"/>
          <w:sz w:val="24"/>
          <w:szCs w:val="24"/>
        </w:rPr>
        <w:t>на основании среднеотраслевых показателей рентабельности продукции (услуги) за предшествующий год по данным ФНС России</w:t>
      </w:r>
      <w:r w:rsidR="00B822D6" w:rsidRPr="00C876DE">
        <w:rPr>
          <w:rFonts w:ascii="Times New Roman" w:hAnsi="Times New Roman" w:cs="Times New Roman"/>
          <w:sz w:val="24"/>
          <w:szCs w:val="24"/>
        </w:rPr>
        <w:t xml:space="preserve">. Проверить информацию за соответствующий год в рассматриваемой отрасли можно на официальном сайте ФНС России: </w:t>
      </w:r>
      <w:hyperlink r:id="rId24" w:history="1">
        <w:r w:rsidR="00B822D6" w:rsidRPr="00C876DE">
          <w:rPr>
            <w:rStyle w:val="a6"/>
            <w:rFonts w:ascii="Times New Roman" w:hAnsi="Times New Roman" w:cs="Times New Roman"/>
            <w:sz w:val="24"/>
            <w:szCs w:val="24"/>
          </w:rPr>
          <w:t>https://www.nalog.gov.ru/rn77/taxation/reference_work/conception_vnp/</w:t>
        </w:r>
      </w:hyperlink>
      <w:r w:rsidR="00B822D6" w:rsidRPr="00C876DE">
        <w:rPr>
          <w:rFonts w:ascii="Times New Roman" w:hAnsi="Times New Roman" w:cs="Times New Roman"/>
          <w:sz w:val="24"/>
          <w:szCs w:val="24"/>
        </w:rPr>
        <w:t xml:space="preserve">.  </w:t>
      </w:r>
    </w:p>
    <w:p w:rsidR="003207F2" w:rsidRPr="00C876DE" w:rsidRDefault="00B822D6" w:rsidP="00B150DC">
      <w:pPr>
        <w:autoSpaceDE w:val="0"/>
        <w:autoSpaceDN w:val="0"/>
        <w:adjustRightInd w:val="0"/>
        <w:spacing w:after="0" w:line="240" w:lineRule="auto"/>
        <w:jc w:val="both"/>
        <w:rPr>
          <w:rFonts w:ascii="Times New Roman" w:hAnsi="Times New Roman" w:cs="Times New Roman"/>
          <w:sz w:val="24"/>
          <w:szCs w:val="24"/>
        </w:rPr>
      </w:pPr>
      <w:r w:rsidRPr="00C876DE">
        <w:rPr>
          <w:rFonts w:ascii="Times New Roman" w:hAnsi="Times New Roman" w:cs="Times New Roman"/>
          <w:sz w:val="24"/>
          <w:szCs w:val="24"/>
        </w:rPr>
        <w:t xml:space="preserve">На текущий момент официальные сведения о налоговой нагрузке на  охранные услуги отсутствуют, в </w:t>
      </w:r>
      <w:proofErr w:type="gramStart"/>
      <w:r w:rsidRPr="00C876DE">
        <w:rPr>
          <w:rFonts w:ascii="Times New Roman" w:hAnsi="Times New Roman" w:cs="Times New Roman"/>
          <w:sz w:val="24"/>
          <w:szCs w:val="24"/>
        </w:rPr>
        <w:t>связи</w:t>
      </w:r>
      <w:proofErr w:type="gramEnd"/>
      <w:r w:rsidRPr="00C876DE">
        <w:rPr>
          <w:rFonts w:ascii="Times New Roman" w:hAnsi="Times New Roman" w:cs="Times New Roman"/>
          <w:sz w:val="24"/>
          <w:szCs w:val="24"/>
        </w:rPr>
        <w:t xml:space="preserve"> с чем прибыль принимается равной </w:t>
      </w:r>
      <w:r w:rsidR="003207F2" w:rsidRPr="00C876DE">
        <w:rPr>
          <w:rFonts w:ascii="Times New Roman" w:hAnsi="Times New Roman" w:cs="Times New Roman"/>
          <w:sz w:val="24"/>
          <w:szCs w:val="24"/>
        </w:rPr>
        <w:t xml:space="preserve"> 5%</w:t>
      </w:r>
      <w:r w:rsidRPr="00C876DE">
        <w:rPr>
          <w:rFonts w:ascii="Times New Roman" w:hAnsi="Times New Roman" w:cs="Times New Roman"/>
          <w:sz w:val="24"/>
          <w:szCs w:val="24"/>
        </w:rPr>
        <w:t>.</w:t>
      </w:r>
      <w:r w:rsidR="003207F2" w:rsidRPr="00C876DE">
        <w:rPr>
          <w:rFonts w:ascii="Times New Roman" w:hAnsi="Times New Roman" w:cs="Times New Roman"/>
          <w:sz w:val="24"/>
          <w:szCs w:val="24"/>
        </w:rPr>
        <w:t xml:space="preserve"> </w:t>
      </w:r>
    </w:p>
    <w:p w:rsidR="008A7870" w:rsidRPr="00C876DE" w:rsidRDefault="008A7870" w:rsidP="00E15C4B">
      <w:pPr>
        <w:autoSpaceDE w:val="0"/>
        <w:autoSpaceDN w:val="0"/>
        <w:adjustRightInd w:val="0"/>
        <w:spacing w:after="0" w:line="240" w:lineRule="auto"/>
        <w:ind w:firstLine="709"/>
        <w:jc w:val="both"/>
        <w:rPr>
          <w:rStyle w:val="a6"/>
          <w:rFonts w:ascii="Times New Roman" w:hAnsi="Times New Roman" w:cs="Times New Roman"/>
          <w:b/>
          <w:sz w:val="24"/>
          <w:szCs w:val="24"/>
        </w:rPr>
      </w:pPr>
      <w:r w:rsidRPr="00C876DE">
        <w:rPr>
          <w:rFonts w:ascii="Times New Roman" w:hAnsi="Times New Roman" w:cs="Times New Roman"/>
          <w:sz w:val="24"/>
          <w:szCs w:val="24"/>
        </w:rPr>
        <w:t>5.</w:t>
      </w:r>
      <w:r w:rsidR="00DE1BB6" w:rsidRPr="00C876DE">
        <w:rPr>
          <w:rFonts w:ascii="Times New Roman" w:hAnsi="Times New Roman" w:cs="Times New Roman"/>
          <w:sz w:val="24"/>
          <w:szCs w:val="24"/>
        </w:rPr>
        <w:t xml:space="preserve"> В графе 5</w:t>
      </w:r>
      <w:r w:rsidR="00420111" w:rsidRPr="00C876DE">
        <w:rPr>
          <w:rFonts w:ascii="Times New Roman" w:hAnsi="Times New Roman" w:cs="Times New Roman"/>
          <w:sz w:val="24"/>
          <w:szCs w:val="24"/>
        </w:rPr>
        <w:t xml:space="preserve"> </w:t>
      </w:r>
      <w:r w:rsidR="003C593C" w:rsidRPr="00C876DE">
        <w:rPr>
          <w:rFonts w:ascii="Times New Roman" w:hAnsi="Times New Roman" w:cs="Times New Roman"/>
          <w:sz w:val="24"/>
          <w:szCs w:val="24"/>
        </w:rPr>
        <w:t>Т</w:t>
      </w:r>
      <w:r w:rsidR="00420111" w:rsidRPr="00C876DE">
        <w:rPr>
          <w:rFonts w:ascii="Times New Roman" w:hAnsi="Times New Roman" w:cs="Times New Roman"/>
          <w:sz w:val="24"/>
          <w:szCs w:val="24"/>
        </w:rPr>
        <w:t>аблицы</w:t>
      </w:r>
      <w:r w:rsidR="003C593C" w:rsidRPr="00C876DE">
        <w:rPr>
          <w:rFonts w:ascii="Times New Roman" w:hAnsi="Times New Roman" w:cs="Times New Roman"/>
          <w:sz w:val="24"/>
          <w:szCs w:val="24"/>
        </w:rPr>
        <w:t xml:space="preserve"> 1</w:t>
      </w:r>
      <w:r w:rsidR="00DE1BB6" w:rsidRPr="00C876DE">
        <w:rPr>
          <w:rFonts w:ascii="Times New Roman" w:hAnsi="Times New Roman" w:cs="Times New Roman"/>
          <w:sz w:val="24"/>
          <w:szCs w:val="24"/>
        </w:rPr>
        <w:t xml:space="preserve"> «Индекс потребительских цен на прочие услуги</w:t>
      </w:r>
      <w:r w:rsidR="00DE1BB6" w:rsidRPr="00C876DE">
        <w:rPr>
          <w:rFonts w:ascii="Times New Roman" w:hAnsi="Times New Roman" w:cs="Times New Roman"/>
          <w:b/>
          <w:sz w:val="24"/>
          <w:szCs w:val="24"/>
        </w:rPr>
        <w:t>»</w:t>
      </w:r>
      <w:r w:rsidR="00DE1BB6" w:rsidRPr="00C876DE">
        <w:rPr>
          <w:rFonts w:ascii="Times New Roman" w:hAnsi="Times New Roman" w:cs="Times New Roman"/>
          <w:sz w:val="24"/>
          <w:szCs w:val="24"/>
        </w:rPr>
        <w:t xml:space="preserve">, принимаемый в соответствии с публикуемыми Минэкономразвития России прогнозами социально-экономического развития Российской Федерации. Опубликованы на официальном сайте Министерства экономического развития РФ по следующей ссылке: </w:t>
      </w:r>
      <w:hyperlink r:id="rId25" w:history="1">
        <w:r w:rsidR="005F4C9A" w:rsidRPr="00C876DE">
          <w:rPr>
            <w:rStyle w:val="a6"/>
            <w:rFonts w:ascii="Times New Roman" w:hAnsi="Times New Roman" w:cs="Times New Roman"/>
            <w:b/>
            <w:sz w:val="24"/>
            <w:szCs w:val="24"/>
          </w:rPr>
          <w:t>https://www.economy.gov.ru/material/directions/makroec/prognozy_socialno_ekonomicheskogo_razvitiya/prognoz_socialno_ekonomicheskogo_razvitiya_rossiyskoy_federacii_na_2023_god_i_na_planovyy_period_2024_i_2025_godov.html</w:t>
        </w:r>
      </w:hyperlink>
      <w:r w:rsidR="00DE1BB6" w:rsidRPr="00C876DE">
        <w:rPr>
          <w:rStyle w:val="a6"/>
          <w:rFonts w:ascii="Times New Roman" w:hAnsi="Times New Roman" w:cs="Times New Roman"/>
          <w:b/>
          <w:sz w:val="24"/>
          <w:szCs w:val="24"/>
        </w:rPr>
        <w:t>.</w:t>
      </w:r>
    </w:p>
    <w:p w:rsidR="003C593C" w:rsidRPr="00C876DE" w:rsidRDefault="003C593C" w:rsidP="00E15C4B">
      <w:pPr>
        <w:autoSpaceDE w:val="0"/>
        <w:autoSpaceDN w:val="0"/>
        <w:adjustRightInd w:val="0"/>
        <w:spacing w:after="0" w:line="240" w:lineRule="auto"/>
        <w:ind w:firstLine="708"/>
        <w:jc w:val="both"/>
        <w:rPr>
          <w:rStyle w:val="a6"/>
          <w:rFonts w:ascii="Times New Roman" w:hAnsi="Times New Roman" w:cs="Times New Roman"/>
          <w:color w:val="000000" w:themeColor="text1"/>
          <w:sz w:val="24"/>
          <w:szCs w:val="24"/>
          <w:u w:val="none"/>
        </w:rPr>
      </w:pPr>
    </w:p>
    <w:p w:rsidR="00DE1BB6" w:rsidRPr="00C876DE" w:rsidRDefault="00DE1BB6" w:rsidP="00E15C4B">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C876DE">
        <w:rPr>
          <w:rStyle w:val="a6"/>
          <w:rFonts w:ascii="Times New Roman" w:hAnsi="Times New Roman" w:cs="Times New Roman"/>
          <w:color w:val="000000" w:themeColor="text1"/>
          <w:sz w:val="24"/>
          <w:szCs w:val="24"/>
          <w:u w:val="none"/>
        </w:rPr>
        <w:t>Показатель инфляции потребительских цен (ИПЦ) на прочие услуги в 2023 году</w:t>
      </w:r>
      <w:r w:rsidR="00DA1872" w:rsidRPr="00C876DE">
        <w:rPr>
          <w:rStyle w:val="a6"/>
          <w:rFonts w:ascii="Times New Roman" w:hAnsi="Times New Roman" w:cs="Times New Roman"/>
          <w:color w:val="000000" w:themeColor="text1"/>
          <w:sz w:val="24"/>
          <w:szCs w:val="24"/>
          <w:u w:val="none"/>
        </w:rPr>
        <w:t xml:space="preserve"> (в среднем за год) </w:t>
      </w:r>
      <w:r w:rsidRPr="00C876DE">
        <w:rPr>
          <w:rStyle w:val="a6"/>
          <w:rFonts w:ascii="Times New Roman" w:hAnsi="Times New Roman" w:cs="Times New Roman"/>
          <w:color w:val="000000" w:themeColor="text1"/>
          <w:sz w:val="24"/>
          <w:szCs w:val="24"/>
          <w:u w:val="none"/>
        </w:rPr>
        <w:t xml:space="preserve"> составляет 105,1 %.</w:t>
      </w:r>
    </w:p>
    <w:p w:rsidR="00D02546" w:rsidRPr="00B150DC" w:rsidRDefault="008A7870">
      <w:pPr>
        <w:rPr>
          <w:rFonts w:ascii="Times New Roman" w:hAnsi="Times New Roman" w:cs="Times New Roman"/>
        </w:rPr>
      </w:pPr>
      <w:r w:rsidRPr="00B150DC">
        <w:rPr>
          <w:rFonts w:ascii="Times New Roman" w:hAnsi="Times New Roman" w:cs="Times New Roman"/>
        </w:rPr>
        <w:lastRenderedPageBreak/>
        <w:t xml:space="preserve"> </w:t>
      </w:r>
      <w:r w:rsidRPr="00B150DC">
        <w:rPr>
          <w:rFonts w:ascii="Times New Roman" w:hAnsi="Times New Roman" w:cs="Times New Roman"/>
          <w:noProof/>
          <w:lang w:eastAsia="ru-RU"/>
        </w:rPr>
        <w:drawing>
          <wp:inline distT="0" distB="0" distL="0" distR="0" wp14:anchorId="5C7E78D3" wp14:editId="7AEE0BB1">
            <wp:extent cx="6152515" cy="3007995"/>
            <wp:effectExtent l="0" t="0" r="63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6152515" cy="3007995"/>
                    </a:xfrm>
                    <a:prstGeom prst="rect">
                      <a:avLst/>
                    </a:prstGeom>
                  </pic:spPr>
                </pic:pic>
              </a:graphicData>
            </a:graphic>
          </wp:inline>
        </w:drawing>
      </w:r>
    </w:p>
    <w:p w:rsidR="008A7870" w:rsidRPr="00C876DE" w:rsidRDefault="008A7870" w:rsidP="000F4FEC">
      <w:pPr>
        <w:autoSpaceDE w:val="0"/>
        <w:autoSpaceDN w:val="0"/>
        <w:adjustRightInd w:val="0"/>
        <w:spacing w:after="0" w:line="240" w:lineRule="auto"/>
        <w:ind w:firstLine="540"/>
        <w:jc w:val="both"/>
        <w:rPr>
          <w:rFonts w:ascii="Times New Roman" w:hAnsi="Times New Roman" w:cs="Times New Roman"/>
          <w:sz w:val="24"/>
          <w:szCs w:val="24"/>
        </w:rPr>
      </w:pPr>
      <w:r w:rsidRPr="00C876DE">
        <w:rPr>
          <w:rFonts w:ascii="Times New Roman" w:hAnsi="Times New Roman" w:cs="Times New Roman"/>
          <w:sz w:val="24"/>
          <w:szCs w:val="24"/>
        </w:rPr>
        <w:t xml:space="preserve">В случае если срок действия контракта превышает срок прогноза, индекс потребительских цен для каждого года срока действия контракта, не указанного в прогнозе, принимается </w:t>
      </w:r>
      <w:proofErr w:type="gramStart"/>
      <w:r w:rsidRPr="00C876DE">
        <w:rPr>
          <w:rFonts w:ascii="Times New Roman" w:hAnsi="Times New Roman" w:cs="Times New Roman"/>
          <w:sz w:val="24"/>
          <w:szCs w:val="24"/>
        </w:rPr>
        <w:t>равным</w:t>
      </w:r>
      <w:proofErr w:type="gramEnd"/>
      <w:r w:rsidRPr="00C876DE">
        <w:rPr>
          <w:rFonts w:ascii="Times New Roman" w:hAnsi="Times New Roman" w:cs="Times New Roman"/>
          <w:sz w:val="24"/>
          <w:szCs w:val="24"/>
        </w:rPr>
        <w:t xml:space="preserve"> индексу потребительских цен, указанному для последнего года прогноза.</w:t>
      </w:r>
    </w:p>
    <w:p w:rsidR="008A7870" w:rsidRPr="00C876DE" w:rsidRDefault="008A7870" w:rsidP="000F4FEC">
      <w:pPr>
        <w:autoSpaceDE w:val="0"/>
        <w:autoSpaceDN w:val="0"/>
        <w:adjustRightInd w:val="0"/>
        <w:spacing w:after="0" w:line="240" w:lineRule="auto"/>
        <w:ind w:firstLine="540"/>
        <w:jc w:val="both"/>
        <w:rPr>
          <w:rFonts w:ascii="Times New Roman" w:hAnsi="Times New Roman" w:cs="Times New Roman"/>
          <w:sz w:val="24"/>
          <w:szCs w:val="24"/>
        </w:rPr>
      </w:pPr>
      <w:proofErr w:type="spellStart"/>
      <w:proofErr w:type="gramStart"/>
      <w:r w:rsidRPr="00C876DE">
        <w:rPr>
          <w:rFonts w:ascii="Times New Roman" w:hAnsi="Times New Roman" w:cs="Times New Roman"/>
          <w:sz w:val="24"/>
          <w:szCs w:val="24"/>
        </w:rPr>
        <w:t>I</w:t>
      </w:r>
      <w:proofErr w:type="gramEnd"/>
      <w:r w:rsidRPr="00C876DE">
        <w:rPr>
          <w:rFonts w:ascii="Times New Roman" w:hAnsi="Times New Roman" w:cs="Times New Roman"/>
          <w:sz w:val="24"/>
          <w:szCs w:val="24"/>
          <w:vertAlign w:val="subscript"/>
        </w:rPr>
        <w:t>инфл</w:t>
      </w:r>
      <w:proofErr w:type="spellEnd"/>
      <w:r w:rsidRPr="00C876DE">
        <w:rPr>
          <w:rFonts w:ascii="Times New Roman" w:hAnsi="Times New Roman" w:cs="Times New Roman"/>
          <w:sz w:val="24"/>
          <w:szCs w:val="24"/>
        </w:rPr>
        <w:t xml:space="preserve"> рассчитывается как среднее арифметическое между индексами потребительских цен на каждый год срока действия контракта.</w:t>
      </w:r>
    </w:p>
    <w:p w:rsidR="008A7870" w:rsidRPr="00C876DE" w:rsidRDefault="008A7870" w:rsidP="000F4FEC">
      <w:pPr>
        <w:autoSpaceDE w:val="0"/>
        <w:autoSpaceDN w:val="0"/>
        <w:adjustRightInd w:val="0"/>
        <w:spacing w:after="0" w:line="240" w:lineRule="auto"/>
        <w:ind w:firstLine="540"/>
        <w:jc w:val="both"/>
        <w:rPr>
          <w:rFonts w:ascii="Times New Roman" w:hAnsi="Times New Roman" w:cs="Times New Roman"/>
          <w:sz w:val="24"/>
          <w:szCs w:val="24"/>
        </w:rPr>
      </w:pPr>
      <w:r w:rsidRPr="00C876DE">
        <w:rPr>
          <w:rFonts w:ascii="Times New Roman" w:hAnsi="Times New Roman" w:cs="Times New Roman"/>
          <w:sz w:val="24"/>
          <w:szCs w:val="24"/>
        </w:rPr>
        <w:t xml:space="preserve">В случае если расчет НМЦК и начало срока действия контракта приходятся на один год, то для этого года срока действия контракта значение </w:t>
      </w:r>
      <w:proofErr w:type="spellStart"/>
      <w:r w:rsidRPr="00C876DE">
        <w:rPr>
          <w:rFonts w:ascii="Times New Roman" w:hAnsi="Times New Roman" w:cs="Times New Roman"/>
          <w:sz w:val="24"/>
          <w:szCs w:val="24"/>
        </w:rPr>
        <w:t>I</w:t>
      </w:r>
      <w:r w:rsidRPr="00C876DE">
        <w:rPr>
          <w:rFonts w:ascii="Times New Roman" w:hAnsi="Times New Roman" w:cs="Times New Roman"/>
          <w:sz w:val="24"/>
          <w:szCs w:val="24"/>
          <w:vertAlign w:val="subscript"/>
        </w:rPr>
        <w:t>инфл</w:t>
      </w:r>
      <w:proofErr w:type="spellEnd"/>
      <w:r w:rsidRPr="00C876DE">
        <w:rPr>
          <w:rFonts w:ascii="Times New Roman" w:hAnsi="Times New Roman" w:cs="Times New Roman"/>
          <w:sz w:val="24"/>
          <w:szCs w:val="24"/>
        </w:rPr>
        <w:t xml:space="preserve"> принимается </w:t>
      </w:r>
      <w:proofErr w:type="gramStart"/>
      <w:r w:rsidRPr="00C876DE">
        <w:rPr>
          <w:rFonts w:ascii="Times New Roman" w:hAnsi="Times New Roman" w:cs="Times New Roman"/>
          <w:sz w:val="24"/>
          <w:szCs w:val="24"/>
        </w:rPr>
        <w:t>равным</w:t>
      </w:r>
      <w:proofErr w:type="gramEnd"/>
      <w:r w:rsidRPr="00C876DE">
        <w:rPr>
          <w:rFonts w:ascii="Times New Roman" w:hAnsi="Times New Roman" w:cs="Times New Roman"/>
          <w:sz w:val="24"/>
          <w:szCs w:val="24"/>
        </w:rPr>
        <w:t xml:space="preserve"> единице.</w:t>
      </w:r>
    </w:p>
    <w:p w:rsidR="00511D06" w:rsidRDefault="00511D06" w:rsidP="000F4FEC">
      <w:pPr>
        <w:autoSpaceDE w:val="0"/>
        <w:autoSpaceDN w:val="0"/>
        <w:adjustRightInd w:val="0"/>
        <w:spacing w:after="0" w:line="240" w:lineRule="auto"/>
        <w:ind w:firstLine="709"/>
        <w:jc w:val="both"/>
        <w:rPr>
          <w:rFonts w:ascii="Times New Roman" w:hAnsi="Times New Roman" w:cs="Times New Roman"/>
          <w:sz w:val="24"/>
          <w:szCs w:val="24"/>
        </w:rPr>
      </w:pPr>
    </w:p>
    <w:p w:rsidR="00031E58" w:rsidRPr="00C876DE" w:rsidRDefault="00D6548A" w:rsidP="000F4FEC">
      <w:pPr>
        <w:autoSpaceDE w:val="0"/>
        <w:autoSpaceDN w:val="0"/>
        <w:adjustRightInd w:val="0"/>
        <w:spacing w:after="0" w:line="240" w:lineRule="auto"/>
        <w:ind w:firstLine="709"/>
        <w:jc w:val="both"/>
        <w:rPr>
          <w:rFonts w:ascii="Times New Roman" w:hAnsi="Times New Roman" w:cs="Times New Roman"/>
          <w:sz w:val="24"/>
          <w:szCs w:val="24"/>
        </w:rPr>
      </w:pPr>
      <w:r w:rsidRPr="00C876DE">
        <w:rPr>
          <w:rFonts w:ascii="Times New Roman" w:hAnsi="Times New Roman" w:cs="Times New Roman"/>
          <w:sz w:val="24"/>
          <w:szCs w:val="24"/>
        </w:rPr>
        <w:t>6. Графа 6</w:t>
      </w:r>
      <w:r w:rsidR="00DC6B3C" w:rsidRPr="00C876DE">
        <w:rPr>
          <w:rFonts w:ascii="Times New Roman" w:hAnsi="Times New Roman" w:cs="Times New Roman"/>
          <w:sz w:val="24"/>
          <w:szCs w:val="24"/>
        </w:rPr>
        <w:t xml:space="preserve"> Таблицы</w:t>
      </w:r>
      <w:r w:rsidR="003C593C" w:rsidRPr="00C876DE">
        <w:rPr>
          <w:rFonts w:ascii="Times New Roman" w:hAnsi="Times New Roman" w:cs="Times New Roman"/>
          <w:sz w:val="24"/>
          <w:szCs w:val="24"/>
        </w:rPr>
        <w:t xml:space="preserve"> 1 </w:t>
      </w:r>
      <w:r w:rsidR="00031E58" w:rsidRPr="00C876DE">
        <w:rPr>
          <w:rFonts w:ascii="Times New Roman" w:hAnsi="Times New Roman" w:cs="Times New Roman"/>
          <w:sz w:val="24"/>
          <w:szCs w:val="24"/>
        </w:rPr>
        <w:t>«Налог на добавленную стоимость», определяется в соответствии со статьей</w:t>
      </w:r>
      <w:r w:rsidRPr="00C876DE">
        <w:rPr>
          <w:rFonts w:ascii="Times New Roman" w:hAnsi="Times New Roman" w:cs="Times New Roman"/>
          <w:sz w:val="24"/>
          <w:szCs w:val="24"/>
        </w:rPr>
        <w:t xml:space="preserve"> 164 Налогового кодекса</w:t>
      </w:r>
      <w:r w:rsidR="00031E58" w:rsidRPr="00C876DE">
        <w:rPr>
          <w:rFonts w:ascii="Times New Roman" w:hAnsi="Times New Roman" w:cs="Times New Roman"/>
          <w:sz w:val="24"/>
          <w:szCs w:val="24"/>
        </w:rPr>
        <w:t xml:space="preserve"> </w:t>
      </w:r>
      <w:r w:rsidRPr="00C876DE">
        <w:rPr>
          <w:rFonts w:ascii="Times New Roman" w:hAnsi="Times New Roman" w:cs="Times New Roman"/>
          <w:sz w:val="24"/>
          <w:szCs w:val="24"/>
        </w:rPr>
        <w:t>Российской Федерации</w:t>
      </w:r>
      <w:r w:rsidR="00031E58" w:rsidRPr="00C876DE">
        <w:rPr>
          <w:rFonts w:ascii="Times New Roman" w:hAnsi="Times New Roman" w:cs="Times New Roman"/>
          <w:sz w:val="24"/>
          <w:szCs w:val="24"/>
        </w:rPr>
        <w:t xml:space="preserve">. Согласно п. 3 ст. 164 НК РФ налогообложение производится по налоговой ставке 20 процентов в случаях, не указанных в </w:t>
      </w:r>
      <w:hyperlink r:id="rId27" w:history="1">
        <w:r w:rsidR="00031E58" w:rsidRPr="00C876DE">
          <w:rPr>
            <w:rFonts w:ascii="Times New Roman" w:hAnsi="Times New Roman" w:cs="Times New Roman"/>
            <w:sz w:val="24"/>
            <w:szCs w:val="24"/>
          </w:rPr>
          <w:t>пунктах 1</w:t>
        </w:r>
      </w:hyperlink>
      <w:r w:rsidR="00031E58" w:rsidRPr="00C876DE">
        <w:rPr>
          <w:rFonts w:ascii="Times New Roman" w:hAnsi="Times New Roman" w:cs="Times New Roman"/>
          <w:sz w:val="24"/>
          <w:szCs w:val="24"/>
        </w:rPr>
        <w:t xml:space="preserve">, </w:t>
      </w:r>
      <w:hyperlink r:id="rId28" w:history="1">
        <w:r w:rsidR="00031E58" w:rsidRPr="00C876DE">
          <w:rPr>
            <w:rFonts w:ascii="Times New Roman" w:hAnsi="Times New Roman" w:cs="Times New Roman"/>
            <w:sz w:val="24"/>
            <w:szCs w:val="24"/>
          </w:rPr>
          <w:t>2</w:t>
        </w:r>
      </w:hyperlink>
      <w:r w:rsidR="00031E58" w:rsidRPr="00C876DE">
        <w:rPr>
          <w:rFonts w:ascii="Times New Roman" w:hAnsi="Times New Roman" w:cs="Times New Roman"/>
          <w:sz w:val="24"/>
          <w:szCs w:val="24"/>
        </w:rPr>
        <w:t xml:space="preserve"> и </w:t>
      </w:r>
      <w:hyperlink r:id="rId29" w:history="1">
        <w:r w:rsidR="00031E58" w:rsidRPr="00C876DE">
          <w:rPr>
            <w:rFonts w:ascii="Times New Roman" w:hAnsi="Times New Roman" w:cs="Times New Roman"/>
            <w:sz w:val="24"/>
            <w:szCs w:val="24"/>
          </w:rPr>
          <w:t>4</w:t>
        </w:r>
      </w:hyperlink>
      <w:r w:rsidR="00031E58" w:rsidRPr="00C876DE">
        <w:rPr>
          <w:rFonts w:ascii="Times New Roman" w:hAnsi="Times New Roman" w:cs="Times New Roman"/>
          <w:sz w:val="24"/>
          <w:szCs w:val="24"/>
        </w:rPr>
        <w:t xml:space="preserve"> ст. 164 НК РФ.</w:t>
      </w:r>
    </w:p>
    <w:p w:rsidR="00D6548A" w:rsidRPr="00C876DE" w:rsidRDefault="00D6548A" w:rsidP="000F4FEC">
      <w:pPr>
        <w:pStyle w:val="Default"/>
        <w:ind w:firstLine="540"/>
        <w:jc w:val="both"/>
        <w:rPr>
          <w:color w:val="auto"/>
        </w:rPr>
      </w:pPr>
      <w:r w:rsidRPr="00C876DE">
        <w:rPr>
          <w:color w:val="auto"/>
        </w:rPr>
        <w:t xml:space="preserve"> </w:t>
      </w:r>
    </w:p>
    <w:p w:rsidR="005A0CD1" w:rsidRDefault="008A7870" w:rsidP="000F4FEC">
      <w:pPr>
        <w:autoSpaceDE w:val="0"/>
        <w:autoSpaceDN w:val="0"/>
        <w:adjustRightInd w:val="0"/>
        <w:spacing w:after="0" w:line="240" w:lineRule="auto"/>
        <w:ind w:firstLine="709"/>
        <w:jc w:val="both"/>
        <w:rPr>
          <w:rFonts w:ascii="Times New Roman" w:hAnsi="Times New Roman" w:cs="Times New Roman"/>
          <w:sz w:val="24"/>
          <w:szCs w:val="24"/>
        </w:rPr>
      </w:pPr>
      <w:r w:rsidRPr="00C876DE">
        <w:rPr>
          <w:rFonts w:ascii="Times New Roman" w:hAnsi="Times New Roman" w:cs="Times New Roman"/>
          <w:sz w:val="24"/>
          <w:szCs w:val="24"/>
        </w:rPr>
        <w:t xml:space="preserve">7. </w:t>
      </w:r>
      <w:r w:rsidR="00241AB3" w:rsidRPr="00C876DE">
        <w:rPr>
          <w:rFonts w:ascii="Times New Roman" w:hAnsi="Times New Roman" w:cs="Times New Roman"/>
          <w:sz w:val="24"/>
          <w:szCs w:val="24"/>
        </w:rPr>
        <w:t>В графах 7 и 8 Таблицы</w:t>
      </w:r>
      <w:r w:rsidR="003C593C" w:rsidRPr="00C876DE">
        <w:rPr>
          <w:rFonts w:ascii="Times New Roman" w:hAnsi="Times New Roman" w:cs="Times New Roman"/>
          <w:sz w:val="24"/>
          <w:szCs w:val="24"/>
        </w:rPr>
        <w:t xml:space="preserve"> 1</w:t>
      </w:r>
      <w:r w:rsidR="00241AB3" w:rsidRPr="00C876DE">
        <w:rPr>
          <w:rFonts w:ascii="Times New Roman" w:hAnsi="Times New Roman" w:cs="Times New Roman"/>
          <w:sz w:val="24"/>
          <w:szCs w:val="24"/>
        </w:rPr>
        <w:t xml:space="preserve"> </w:t>
      </w:r>
      <w:r w:rsidR="00B515E0">
        <w:rPr>
          <w:rFonts w:ascii="Times New Roman" w:hAnsi="Times New Roman" w:cs="Times New Roman"/>
          <w:sz w:val="24"/>
          <w:szCs w:val="24"/>
        </w:rPr>
        <w:t xml:space="preserve">при наличии </w:t>
      </w:r>
      <w:r w:rsidR="00241AB3" w:rsidRPr="00C876DE">
        <w:rPr>
          <w:rFonts w:ascii="Times New Roman" w:hAnsi="Times New Roman" w:cs="Times New Roman"/>
          <w:sz w:val="24"/>
          <w:szCs w:val="24"/>
        </w:rPr>
        <w:t>дополнительных услуг</w:t>
      </w:r>
      <w:r w:rsidR="005A0CD1" w:rsidRPr="00C876DE">
        <w:rPr>
          <w:rFonts w:ascii="Times New Roman" w:hAnsi="Times New Roman" w:cs="Times New Roman"/>
          <w:sz w:val="24"/>
          <w:szCs w:val="24"/>
        </w:rPr>
        <w:t xml:space="preserve"> </w:t>
      </w:r>
      <w:r w:rsidR="00B515E0">
        <w:rPr>
          <w:rFonts w:ascii="Times New Roman" w:hAnsi="Times New Roman" w:cs="Times New Roman"/>
          <w:sz w:val="24"/>
          <w:szCs w:val="24"/>
        </w:rPr>
        <w:t xml:space="preserve">их </w:t>
      </w:r>
      <w:r w:rsidR="00B515E0" w:rsidRPr="00C876DE">
        <w:rPr>
          <w:rFonts w:ascii="Times New Roman" w:hAnsi="Times New Roman" w:cs="Times New Roman"/>
          <w:sz w:val="24"/>
          <w:szCs w:val="24"/>
        </w:rPr>
        <w:t xml:space="preserve">стоимость </w:t>
      </w:r>
      <w:r w:rsidR="005A0CD1" w:rsidRPr="00C876DE">
        <w:rPr>
          <w:rFonts w:ascii="Times New Roman" w:hAnsi="Times New Roman" w:cs="Times New Roman"/>
          <w:sz w:val="24"/>
          <w:szCs w:val="24"/>
        </w:rPr>
        <w:t>рассчитывается для каждой услуги (работы) отдельно</w:t>
      </w:r>
      <w:r w:rsidR="00241AB3" w:rsidRPr="00C876DE">
        <w:rPr>
          <w:rFonts w:ascii="Times New Roman" w:hAnsi="Times New Roman" w:cs="Times New Roman"/>
          <w:sz w:val="24"/>
          <w:szCs w:val="24"/>
        </w:rPr>
        <w:t>.</w:t>
      </w:r>
    </w:p>
    <w:p w:rsid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Стоимость выполнения работ по проектированию, монтажу и эксплуатационному обслуживанию технических средств охраны и (или) принятие соответствующих мер реагирования на их сигнальную информацию, рассчитывается по формуле:</w:t>
      </w:r>
    </w:p>
    <w:p w:rsid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ТСО</w:t>
      </w:r>
      <w:r w:rsidRPr="00956DDA">
        <w:rPr>
          <w:rFonts w:ascii="Times New Roman" w:hAnsi="Times New Roman" w:cs="Times New Roman"/>
          <w:sz w:val="24"/>
          <w:szCs w:val="24"/>
        </w:rPr>
        <w:t xml:space="preserve"> = С</w:t>
      </w:r>
      <w:r w:rsidRPr="00956DDA">
        <w:rPr>
          <w:rFonts w:ascii="Times New Roman" w:hAnsi="Times New Roman" w:cs="Times New Roman"/>
          <w:sz w:val="24"/>
          <w:szCs w:val="24"/>
          <w:vertAlign w:val="subscript"/>
        </w:rPr>
        <w:t xml:space="preserve">Р </w:t>
      </w:r>
      <w:r w:rsidRPr="00956DDA">
        <w:rPr>
          <w:rFonts w:ascii="Times New Roman" w:hAnsi="Times New Roman" w:cs="Times New Roman"/>
          <w:sz w:val="24"/>
          <w:szCs w:val="24"/>
        </w:rPr>
        <w:t xml:space="preserve">* </w:t>
      </w:r>
      <w:proofErr w:type="gramStart"/>
      <w:r w:rsidRPr="00956DDA">
        <w:rPr>
          <w:rFonts w:ascii="Times New Roman" w:hAnsi="Times New Roman" w:cs="Times New Roman"/>
          <w:sz w:val="24"/>
          <w:szCs w:val="24"/>
        </w:rPr>
        <w:t>К</w:t>
      </w:r>
      <w:r w:rsidRPr="00956DDA">
        <w:rPr>
          <w:rFonts w:ascii="Times New Roman" w:hAnsi="Times New Roman" w:cs="Times New Roman"/>
          <w:sz w:val="24"/>
          <w:szCs w:val="24"/>
          <w:vertAlign w:val="subscript"/>
        </w:rPr>
        <w:t>Р</w:t>
      </w:r>
      <w:proofErr w:type="gramEnd"/>
      <w:r w:rsidRPr="00956DDA">
        <w:rPr>
          <w:rFonts w:ascii="Times New Roman" w:hAnsi="Times New Roman" w:cs="Times New Roman"/>
          <w:sz w:val="24"/>
          <w:szCs w:val="24"/>
        </w:rPr>
        <w:t xml:space="preserve"> + С</w:t>
      </w:r>
      <w:r w:rsidRPr="00956DDA">
        <w:rPr>
          <w:rFonts w:ascii="Times New Roman" w:hAnsi="Times New Roman" w:cs="Times New Roman"/>
          <w:sz w:val="24"/>
          <w:szCs w:val="24"/>
          <w:vertAlign w:val="subscript"/>
        </w:rPr>
        <w:t>П</w:t>
      </w:r>
      <w:r w:rsidRPr="00956DDA">
        <w:rPr>
          <w:rFonts w:ascii="Times New Roman" w:hAnsi="Times New Roman" w:cs="Times New Roman"/>
          <w:sz w:val="24"/>
          <w:szCs w:val="24"/>
        </w:rPr>
        <w:t xml:space="preserve"> * К</w:t>
      </w:r>
      <w:r w:rsidRPr="00956DDA">
        <w:rPr>
          <w:rFonts w:ascii="Times New Roman" w:hAnsi="Times New Roman" w:cs="Times New Roman"/>
          <w:sz w:val="24"/>
          <w:szCs w:val="24"/>
          <w:vertAlign w:val="subscript"/>
        </w:rPr>
        <w:t>П</w:t>
      </w:r>
      <w:r w:rsidRPr="00956DDA">
        <w:rPr>
          <w:rFonts w:ascii="Times New Roman" w:hAnsi="Times New Roman" w:cs="Times New Roman"/>
          <w:sz w:val="24"/>
          <w:szCs w:val="24"/>
        </w:rPr>
        <w:t xml:space="preserve"> + С</w:t>
      </w:r>
      <w:r w:rsidRPr="00956DDA">
        <w:rPr>
          <w:rFonts w:ascii="Times New Roman" w:hAnsi="Times New Roman" w:cs="Times New Roman"/>
          <w:sz w:val="24"/>
          <w:szCs w:val="24"/>
          <w:vertAlign w:val="subscript"/>
        </w:rPr>
        <w:t>ЭО</w:t>
      </w:r>
      <w:r w:rsidRPr="00956DDA">
        <w:rPr>
          <w:rFonts w:ascii="Times New Roman" w:hAnsi="Times New Roman" w:cs="Times New Roman"/>
          <w:sz w:val="24"/>
          <w:szCs w:val="24"/>
        </w:rPr>
        <w:t xml:space="preserve"> * К</w:t>
      </w:r>
      <w:r w:rsidRPr="00956DDA">
        <w:rPr>
          <w:rFonts w:ascii="Times New Roman" w:hAnsi="Times New Roman" w:cs="Times New Roman"/>
          <w:sz w:val="24"/>
          <w:szCs w:val="24"/>
          <w:vertAlign w:val="subscript"/>
        </w:rPr>
        <w:t>ЭО</w:t>
      </w:r>
      <w:r w:rsidRPr="00956DDA">
        <w:rPr>
          <w:rFonts w:ascii="Times New Roman" w:hAnsi="Times New Roman" w:cs="Times New Roman"/>
          <w:sz w:val="24"/>
          <w:szCs w:val="24"/>
        </w:rPr>
        <w:t xml:space="preserve"> + С</w:t>
      </w:r>
      <w:r w:rsidRPr="00956DDA">
        <w:rPr>
          <w:rFonts w:ascii="Times New Roman" w:hAnsi="Times New Roman" w:cs="Times New Roman"/>
          <w:sz w:val="24"/>
          <w:szCs w:val="24"/>
          <w:vertAlign w:val="subscript"/>
        </w:rPr>
        <w:t>М</w:t>
      </w:r>
      <w:r w:rsidRPr="00956DDA">
        <w:rPr>
          <w:rFonts w:ascii="Times New Roman" w:hAnsi="Times New Roman" w:cs="Times New Roman"/>
          <w:sz w:val="24"/>
          <w:szCs w:val="24"/>
        </w:rPr>
        <w:t xml:space="preserve"> * К</w:t>
      </w:r>
      <w:r w:rsidRPr="00956DDA">
        <w:rPr>
          <w:rFonts w:ascii="Times New Roman" w:hAnsi="Times New Roman" w:cs="Times New Roman"/>
          <w:sz w:val="24"/>
          <w:szCs w:val="24"/>
          <w:vertAlign w:val="subscript"/>
        </w:rPr>
        <w:t>М</w:t>
      </w:r>
      <w:r w:rsidRPr="00956DDA">
        <w:rPr>
          <w:rFonts w:ascii="Times New Roman" w:hAnsi="Times New Roman" w:cs="Times New Roman"/>
          <w:sz w:val="24"/>
          <w:szCs w:val="24"/>
        </w:rPr>
        <w:t xml:space="preserve"> + С</w:t>
      </w:r>
      <w:r w:rsidRPr="00956DDA">
        <w:rPr>
          <w:rFonts w:ascii="Times New Roman" w:hAnsi="Times New Roman" w:cs="Times New Roman"/>
          <w:sz w:val="24"/>
          <w:szCs w:val="24"/>
          <w:vertAlign w:val="subscript"/>
        </w:rPr>
        <w:t>О</w:t>
      </w:r>
      <w:r w:rsidRPr="00956DDA">
        <w:rPr>
          <w:rFonts w:ascii="Times New Roman" w:hAnsi="Times New Roman" w:cs="Times New Roman"/>
          <w:sz w:val="24"/>
          <w:szCs w:val="24"/>
        </w:rPr>
        <w:t>,</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где:</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Р</w:t>
      </w:r>
      <w:proofErr w:type="gramEnd"/>
      <w:r w:rsidRPr="00956DDA">
        <w:rPr>
          <w:rFonts w:ascii="Times New Roman" w:hAnsi="Times New Roman" w:cs="Times New Roman"/>
          <w:sz w:val="24"/>
          <w:szCs w:val="24"/>
          <w:vertAlign w:val="subscript"/>
        </w:rPr>
        <w:t xml:space="preserve"> </w:t>
      </w:r>
      <w:r w:rsidRPr="00956DDA">
        <w:rPr>
          <w:rFonts w:ascii="Times New Roman" w:hAnsi="Times New Roman" w:cs="Times New Roman"/>
          <w:sz w:val="24"/>
          <w:szCs w:val="24"/>
        </w:rPr>
        <w:t>– стоимость услуг по реагированию. Определяются без учета НДС;</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56DDA">
        <w:rPr>
          <w:rFonts w:ascii="Times New Roman" w:hAnsi="Times New Roman" w:cs="Times New Roman"/>
          <w:sz w:val="24"/>
          <w:szCs w:val="24"/>
        </w:rPr>
        <w:t>К</w:t>
      </w:r>
      <w:r w:rsidRPr="00956DDA">
        <w:rPr>
          <w:rFonts w:ascii="Times New Roman" w:hAnsi="Times New Roman" w:cs="Times New Roman"/>
          <w:sz w:val="24"/>
          <w:szCs w:val="24"/>
          <w:vertAlign w:val="subscript"/>
        </w:rPr>
        <w:t>Р</w:t>
      </w:r>
      <w:proofErr w:type="gramEnd"/>
      <w:r w:rsidRPr="00956DDA">
        <w:rPr>
          <w:rFonts w:ascii="Times New Roman" w:hAnsi="Times New Roman" w:cs="Times New Roman"/>
          <w:sz w:val="24"/>
          <w:szCs w:val="24"/>
        </w:rPr>
        <w:t xml:space="preserve"> - объем услуг по реагированию, предусмотренный контрактом;</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П</w:t>
      </w:r>
      <w:r w:rsidRPr="00956DDA">
        <w:rPr>
          <w:rFonts w:ascii="Times New Roman" w:hAnsi="Times New Roman" w:cs="Times New Roman"/>
          <w:sz w:val="24"/>
          <w:szCs w:val="24"/>
        </w:rPr>
        <w:t xml:space="preserve"> – стоимость работ по проектированию. Определяются без учета НДС;</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lastRenderedPageBreak/>
        <w:t>К</w:t>
      </w:r>
      <w:r w:rsidRPr="00956DDA">
        <w:rPr>
          <w:rFonts w:ascii="Times New Roman" w:hAnsi="Times New Roman" w:cs="Times New Roman"/>
          <w:sz w:val="24"/>
          <w:szCs w:val="24"/>
          <w:vertAlign w:val="subscript"/>
        </w:rPr>
        <w:t>П</w:t>
      </w:r>
      <w:r w:rsidRPr="00956DDA">
        <w:rPr>
          <w:rFonts w:ascii="Times New Roman" w:hAnsi="Times New Roman" w:cs="Times New Roman"/>
          <w:sz w:val="24"/>
          <w:szCs w:val="24"/>
        </w:rPr>
        <w:t xml:space="preserve"> - объем работ по проектированию, предусмотренный контрактом;</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ЭО</w:t>
      </w:r>
      <w:r w:rsidRPr="00956DDA">
        <w:rPr>
          <w:rFonts w:ascii="Times New Roman" w:hAnsi="Times New Roman" w:cs="Times New Roman"/>
          <w:sz w:val="24"/>
          <w:szCs w:val="24"/>
        </w:rPr>
        <w:t xml:space="preserve"> – стоимость услуг по эксплуатационному обслуживанию. Определяются без учета НДС;</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К</w:t>
      </w:r>
      <w:r w:rsidRPr="00956DDA">
        <w:rPr>
          <w:rFonts w:ascii="Times New Roman" w:hAnsi="Times New Roman" w:cs="Times New Roman"/>
          <w:sz w:val="24"/>
          <w:szCs w:val="24"/>
          <w:vertAlign w:val="subscript"/>
        </w:rPr>
        <w:t>ЭО</w:t>
      </w:r>
      <w:r w:rsidRPr="00956DDA">
        <w:rPr>
          <w:rFonts w:ascii="Times New Roman" w:hAnsi="Times New Roman" w:cs="Times New Roman"/>
          <w:sz w:val="24"/>
          <w:szCs w:val="24"/>
        </w:rPr>
        <w:t xml:space="preserve"> - объем услуг по эксплуатационному обслуживанию, предусмотренный контрактом;</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М</w:t>
      </w:r>
      <w:proofErr w:type="gramEnd"/>
      <w:r w:rsidRPr="00956DDA">
        <w:rPr>
          <w:rFonts w:ascii="Times New Roman" w:hAnsi="Times New Roman" w:cs="Times New Roman"/>
          <w:sz w:val="24"/>
          <w:szCs w:val="24"/>
        </w:rPr>
        <w:t xml:space="preserve"> – стоимость работ по монтажу. Определяются без учета НДС;</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56DDA">
        <w:rPr>
          <w:rFonts w:ascii="Times New Roman" w:hAnsi="Times New Roman" w:cs="Times New Roman"/>
          <w:sz w:val="24"/>
          <w:szCs w:val="24"/>
        </w:rPr>
        <w:t>К</w:t>
      </w:r>
      <w:r w:rsidRPr="00956DDA">
        <w:rPr>
          <w:rFonts w:ascii="Times New Roman" w:hAnsi="Times New Roman" w:cs="Times New Roman"/>
          <w:sz w:val="24"/>
          <w:szCs w:val="24"/>
          <w:vertAlign w:val="subscript"/>
        </w:rPr>
        <w:t>М</w:t>
      </w:r>
      <w:proofErr w:type="gramEnd"/>
      <w:r w:rsidRPr="00956DDA">
        <w:rPr>
          <w:rFonts w:ascii="Times New Roman" w:hAnsi="Times New Roman" w:cs="Times New Roman"/>
          <w:sz w:val="24"/>
          <w:szCs w:val="24"/>
        </w:rPr>
        <w:t xml:space="preserve"> - объем работ по монтажу, предусмотренный контрактом;</w:t>
      </w:r>
    </w:p>
    <w:p w:rsidR="00C876DE"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О</w:t>
      </w:r>
      <w:proofErr w:type="gramEnd"/>
      <w:r w:rsidRPr="00956DDA">
        <w:rPr>
          <w:rFonts w:ascii="Times New Roman" w:hAnsi="Times New Roman" w:cs="Times New Roman"/>
          <w:sz w:val="24"/>
          <w:szCs w:val="24"/>
        </w:rPr>
        <w:t xml:space="preserve"> - цена оборудования технических средств охраны, поставляемого заказчику, в случае если поставка такого оборудования предусмотрена контрактом. Определяется без учета НДС.</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Стоимость оказания услуги по защите жизни и здоровья граждан рассчитывается по формуле:</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ЗЖ</w:t>
      </w:r>
      <w:r w:rsidRPr="00956DDA">
        <w:rPr>
          <w:rFonts w:ascii="Times New Roman" w:hAnsi="Times New Roman" w:cs="Times New Roman"/>
          <w:sz w:val="24"/>
          <w:szCs w:val="24"/>
        </w:rPr>
        <w:t xml:space="preserve"> = С</w:t>
      </w:r>
      <w:r w:rsidRPr="00956DDA">
        <w:rPr>
          <w:rFonts w:ascii="Times New Roman" w:hAnsi="Times New Roman" w:cs="Times New Roman"/>
          <w:sz w:val="24"/>
          <w:szCs w:val="24"/>
          <w:vertAlign w:val="subscript"/>
        </w:rPr>
        <w:t>ЕУ</w:t>
      </w:r>
      <w:r w:rsidRPr="00956DDA">
        <w:rPr>
          <w:rFonts w:ascii="Times New Roman" w:hAnsi="Times New Roman" w:cs="Times New Roman"/>
          <w:sz w:val="24"/>
          <w:szCs w:val="24"/>
        </w:rPr>
        <w:t xml:space="preserve"> * К</w:t>
      </w:r>
      <w:r w:rsidRPr="00956DDA">
        <w:rPr>
          <w:rFonts w:ascii="Times New Roman" w:hAnsi="Times New Roman" w:cs="Times New Roman"/>
          <w:sz w:val="24"/>
          <w:szCs w:val="24"/>
          <w:vertAlign w:val="subscript"/>
        </w:rPr>
        <w:t>ЗЖ</w:t>
      </w:r>
      <w:r w:rsidRPr="00956DDA">
        <w:rPr>
          <w:rFonts w:ascii="Times New Roman" w:hAnsi="Times New Roman" w:cs="Times New Roman"/>
          <w:sz w:val="24"/>
          <w:szCs w:val="24"/>
        </w:rPr>
        <w:t>,</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где:</w:t>
      </w:r>
    </w:p>
    <w:p w:rsidR="00956DDA" w:rsidRPr="00956DDA"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С</w:t>
      </w:r>
      <w:r w:rsidRPr="00956DDA">
        <w:rPr>
          <w:rFonts w:ascii="Times New Roman" w:hAnsi="Times New Roman" w:cs="Times New Roman"/>
          <w:sz w:val="24"/>
          <w:szCs w:val="24"/>
          <w:vertAlign w:val="subscript"/>
        </w:rPr>
        <w:t>ЕУ</w:t>
      </w:r>
      <w:r w:rsidRPr="00956DDA">
        <w:rPr>
          <w:rFonts w:ascii="Times New Roman" w:hAnsi="Times New Roman" w:cs="Times New Roman"/>
          <w:sz w:val="24"/>
          <w:szCs w:val="24"/>
        </w:rPr>
        <w:t xml:space="preserve"> </w:t>
      </w:r>
      <w:r>
        <w:rPr>
          <w:rFonts w:ascii="Times New Roman" w:hAnsi="Times New Roman" w:cs="Times New Roman"/>
          <w:sz w:val="24"/>
          <w:szCs w:val="24"/>
        </w:rPr>
        <w:t>–</w:t>
      </w:r>
      <w:r w:rsidRPr="00956DDA">
        <w:rPr>
          <w:rFonts w:ascii="Times New Roman" w:hAnsi="Times New Roman" w:cs="Times New Roman"/>
          <w:sz w:val="24"/>
          <w:szCs w:val="24"/>
        </w:rPr>
        <w:t xml:space="preserve"> </w:t>
      </w:r>
      <w:r>
        <w:rPr>
          <w:rFonts w:ascii="Times New Roman" w:hAnsi="Times New Roman" w:cs="Times New Roman"/>
          <w:sz w:val="24"/>
          <w:szCs w:val="24"/>
        </w:rPr>
        <w:t xml:space="preserve">стоимость </w:t>
      </w:r>
      <w:r w:rsidRPr="00956DDA">
        <w:rPr>
          <w:rFonts w:ascii="Times New Roman" w:hAnsi="Times New Roman" w:cs="Times New Roman"/>
          <w:sz w:val="24"/>
          <w:szCs w:val="24"/>
        </w:rPr>
        <w:t>услуг по защите жизни и здоровья граждан без учета НДС;</w:t>
      </w:r>
    </w:p>
    <w:p w:rsidR="00C876DE" w:rsidRDefault="00956DDA" w:rsidP="00956DDA">
      <w:pPr>
        <w:autoSpaceDE w:val="0"/>
        <w:autoSpaceDN w:val="0"/>
        <w:adjustRightInd w:val="0"/>
        <w:spacing w:after="0" w:line="240" w:lineRule="auto"/>
        <w:ind w:firstLine="709"/>
        <w:jc w:val="both"/>
        <w:rPr>
          <w:rFonts w:ascii="Times New Roman" w:hAnsi="Times New Roman" w:cs="Times New Roman"/>
          <w:sz w:val="24"/>
          <w:szCs w:val="24"/>
        </w:rPr>
      </w:pPr>
      <w:r w:rsidRPr="00956DDA">
        <w:rPr>
          <w:rFonts w:ascii="Times New Roman" w:hAnsi="Times New Roman" w:cs="Times New Roman"/>
          <w:sz w:val="24"/>
          <w:szCs w:val="24"/>
        </w:rPr>
        <w:t>К</w:t>
      </w:r>
      <w:r w:rsidRPr="00956DDA">
        <w:rPr>
          <w:rFonts w:ascii="Times New Roman" w:hAnsi="Times New Roman" w:cs="Times New Roman"/>
          <w:sz w:val="24"/>
          <w:szCs w:val="24"/>
          <w:vertAlign w:val="subscript"/>
        </w:rPr>
        <w:t>ЗЖ</w:t>
      </w:r>
      <w:r w:rsidRPr="00956DDA">
        <w:rPr>
          <w:rFonts w:ascii="Times New Roman" w:hAnsi="Times New Roman" w:cs="Times New Roman"/>
          <w:sz w:val="24"/>
          <w:szCs w:val="24"/>
        </w:rPr>
        <w:t xml:space="preserve"> - объем оказания услуг по защите жизни и здоровья граждан, предусмотренный контрактом.</w:t>
      </w:r>
    </w:p>
    <w:p w:rsidR="00DF374D" w:rsidRDefault="00DF374D" w:rsidP="00DF374D">
      <w:pPr>
        <w:spacing w:after="0" w:line="240" w:lineRule="auto"/>
        <w:ind w:firstLine="540"/>
        <w:jc w:val="center"/>
        <w:rPr>
          <w:rFonts w:ascii="Times New Roman" w:hAnsi="Times New Roman" w:cs="Times New Roman"/>
          <w:b/>
          <w:sz w:val="28"/>
          <w:szCs w:val="28"/>
        </w:rPr>
      </w:pPr>
    </w:p>
    <w:p w:rsidR="00DF374D" w:rsidRDefault="00DF374D" w:rsidP="00DF374D">
      <w:pPr>
        <w:spacing w:after="0" w:line="240" w:lineRule="auto"/>
        <w:ind w:firstLine="540"/>
        <w:jc w:val="center"/>
        <w:rPr>
          <w:rFonts w:ascii="Times New Roman" w:hAnsi="Times New Roman" w:cs="Times New Roman"/>
          <w:b/>
          <w:sz w:val="28"/>
          <w:szCs w:val="28"/>
        </w:rPr>
      </w:pPr>
      <w:r w:rsidRPr="00DF374D">
        <w:rPr>
          <w:rFonts w:ascii="Times New Roman" w:hAnsi="Times New Roman" w:cs="Times New Roman"/>
          <w:b/>
          <w:sz w:val="28"/>
          <w:szCs w:val="28"/>
        </w:rPr>
        <w:t>Обоснование НМЦК на оказание услуг по реагированию на сигнальную информацию</w:t>
      </w:r>
    </w:p>
    <w:p w:rsidR="00DF374D" w:rsidRPr="00DF374D" w:rsidRDefault="00DF374D" w:rsidP="00DF374D">
      <w:pPr>
        <w:spacing w:after="0" w:line="240" w:lineRule="auto"/>
        <w:ind w:firstLine="540"/>
        <w:jc w:val="center"/>
        <w:rPr>
          <w:rFonts w:ascii="Times New Roman" w:hAnsi="Times New Roman" w:cs="Times New Roman"/>
          <w:b/>
          <w:sz w:val="28"/>
          <w:szCs w:val="28"/>
        </w:rPr>
      </w:pPr>
      <w:r w:rsidRPr="00DF374D">
        <w:rPr>
          <w:rFonts w:ascii="Times New Roman" w:hAnsi="Times New Roman" w:cs="Times New Roman"/>
          <w:b/>
          <w:sz w:val="28"/>
          <w:szCs w:val="28"/>
        </w:rPr>
        <w:t xml:space="preserve"> (охранному (техническому) мониторингу)</w:t>
      </w:r>
    </w:p>
    <w:p w:rsidR="00DF374D" w:rsidRDefault="00DF374D" w:rsidP="000F4FEC">
      <w:pPr>
        <w:spacing w:after="0" w:line="240" w:lineRule="auto"/>
        <w:ind w:firstLine="540"/>
        <w:jc w:val="both"/>
        <w:rPr>
          <w:rFonts w:ascii="Times New Roman" w:hAnsi="Times New Roman" w:cs="Times New Roman"/>
          <w:b/>
          <w:sz w:val="24"/>
          <w:szCs w:val="24"/>
        </w:rPr>
      </w:pPr>
    </w:p>
    <w:p w:rsidR="004B1AB7" w:rsidRPr="004B1AB7" w:rsidRDefault="00956DDA" w:rsidP="000F4FEC">
      <w:pPr>
        <w:spacing w:after="0" w:line="240" w:lineRule="auto"/>
        <w:ind w:firstLine="540"/>
        <w:jc w:val="both"/>
        <w:rPr>
          <w:rFonts w:ascii="Times New Roman" w:hAnsi="Times New Roman" w:cs="Times New Roman"/>
          <w:b/>
          <w:sz w:val="24"/>
          <w:szCs w:val="24"/>
        </w:rPr>
      </w:pPr>
      <w:r w:rsidRPr="004B1AB7">
        <w:rPr>
          <w:rFonts w:ascii="Times New Roman" w:hAnsi="Times New Roman" w:cs="Times New Roman"/>
          <w:b/>
          <w:sz w:val="24"/>
          <w:szCs w:val="24"/>
        </w:rPr>
        <w:t xml:space="preserve">На примере услуг по реагированию </w:t>
      </w:r>
      <w:r w:rsidR="00582609">
        <w:rPr>
          <w:rFonts w:ascii="Times New Roman" w:hAnsi="Times New Roman" w:cs="Times New Roman"/>
          <w:b/>
          <w:sz w:val="24"/>
          <w:szCs w:val="24"/>
        </w:rPr>
        <w:t xml:space="preserve">на сигнальную информацию </w:t>
      </w:r>
      <w:r w:rsidRPr="004B1AB7">
        <w:rPr>
          <w:rFonts w:ascii="Times New Roman" w:hAnsi="Times New Roman" w:cs="Times New Roman"/>
          <w:b/>
          <w:sz w:val="24"/>
          <w:szCs w:val="24"/>
        </w:rPr>
        <w:t>(охран</w:t>
      </w:r>
      <w:r w:rsidR="004B1AB7" w:rsidRPr="004B1AB7">
        <w:rPr>
          <w:rFonts w:ascii="Times New Roman" w:hAnsi="Times New Roman" w:cs="Times New Roman"/>
          <w:b/>
          <w:sz w:val="24"/>
          <w:szCs w:val="24"/>
        </w:rPr>
        <w:t>ному (техническому) мониторингу) рассчитаем НМЦК.</w:t>
      </w:r>
    </w:p>
    <w:p w:rsidR="004B1AB7" w:rsidRPr="00E1034D" w:rsidRDefault="004B1AB7" w:rsidP="004B1AB7">
      <w:pPr>
        <w:autoSpaceDE w:val="0"/>
        <w:autoSpaceDN w:val="0"/>
        <w:adjustRightInd w:val="0"/>
        <w:spacing w:after="0" w:line="240" w:lineRule="auto"/>
        <w:ind w:firstLine="540"/>
        <w:jc w:val="both"/>
        <w:rPr>
          <w:rFonts w:ascii="Times New Roman" w:hAnsi="Times New Roman" w:cs="Times New Roman"/>
          <w:sz w:val="24"/>
          <w:szCs w:val="24"/>
        </w:rPr>
      </w:pPr>
      <w:r w:rsidRPr="00E1034D">
        <w:rPr>
          <w:rFonts w:ascii="Times New Roman" w:hAnsi="Times New Roman" w:cs="Times New Roman"/>
          <w:sz w:val="24"/>
          <w:szCs w:val="24"/>
        </w:rPr>
        <w:t>Одним из видов охранных услуг, определенных Законом РФ от 11.03.1992  № 2487-1 «О частной детективной и охранной деятельности в Российской Федерации» является:</w:t>
      </w:r>
    </w:p>
    <w:p w:rsidR="004B1AB7" w:rsidRPr="00E1034D" w:rsidRDefault="004B1AB7" w:rsidP="004B1AB7">
      <w:pPr>
        <w:autoSpaceDE w:val="0"/>
        <w:autoSpaceDN w:val="0"/>
        <w:adjustRightInd w:val="0"/>
        <w:spacing w:after="0" w:line="240" w:lineRule="auto"/>
        <w:ind w:firstLine="540"/>
        <w:jc w:val="both"/>
        <w:rPr>
          <w:rFonts w:ascii="Times New Roman" w:hAnsi="Times New Roman" w:cs="Times New Roman"/>
          <w:b/>
          <w:sz w:val="24"/>
          <w:szCs w:val="24"/>
        </w:rPr>
      </w:pPr>
      <w:r w:rsidRPr="00E1034D">
        <w:rPr>
          <w:rFonts w:ascii="Times New Roman" w:hAnsi="Times New Roman" w:cs="Times New Roman"/>
          <w:sz w:val="24"/>
          <w:szCs w:val="24"/>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w:t>
      </w:r>
      <w:r w:rsidRPr="00E1034D">
        <w:rPr>
          <w:rFonts w:ascii="Times New Roman" w:hAnsi="Times New Roman" w:cs="Times New Roman"/>
          <w:b/>
          <w:sz w:val="24"/>
          <w:szCs w:val="24"/>
        </w:rPr>
        <w:t>или) с принятием соответствующих мер реагирования на их сигнальную информацию.</w:t>
      </w:r>
    </w:p>
    <w:p w:rsidR="004B1AB7" w:rsidRPr="00247085" w:rsidRDefault="004B1AB7" w:rsidP="004B1AB7">
      <w:pPr>
        <w:autoSpaceDE w:val="0"/>
        <w:autoSpaceDN w:val="0"/>
        <w:adjustRightInd w:val="0"/>
        <w:spacing w:after="0" w:line="240" w:lineRule="auto"/>
        <w:ind w:firstLine="540"/>
        <w:jc w:val="both"/>
        <w:rPr>
          <w:rFonts w:ascii="Times New Roman" w:hAnsi="Times New Roman" w:cs="Times New Roman"/>
          <w:sz w:val="24"/>
          <w:szCs w:val="24"/>
        </w:rPr>
      </w:pPr>
      <w:r w:rsidRPr="00247085">
        <w:rPr>
          <w:rFonts w:ascii="Times New Roman" w:hAnsi="Times New Roman" w:cs="Times New Roman"/>
          <w:sz w:val="24"/>
          <w:szCs w:val="24"/>
        </w:rPr>
        <w:t>Этому виду услуг</w:t>
      </w:r>
      <w:r>
        <w:rPr>
          <w:rFonts w:ascii="Times New Roman" w:hAnsi="Times New Roman" w:cs="Times New Roman"/>
          <w:sz w:val="24"/>
          <w:szCs w:val="24"/>
        </w:rPr>
        <w:t xml:space="preserve"> с единицей измерения – час -</w:t>
      </w:r>
      <w:r w:rsidRPr="00247085">
        <w:rPr>
          <w:rFonts w:ascii="Times New Roman" w:hAnsi="Times New Roman" w:cs="Times New Roman"/>
          <w:sz w:val="24"/>
          <w:szCs w:val="24"/>
        </w:rPr>
        <w:t xml:space="preserve"> соответствует КТРУ 80.10.12.000-00000004-10 Услуги частной охраны (Охранный (технический) мониторинг)</w:t>
      </w:r>
      <w:r>
        <w:rPr>
          <w:rFonts w:ascii="Times New Roman" w:hAnsi="Times New Roman" w:cs="Times New Roman"/>
          <w:sz w:val="24"/>
          <w:szCs w:val="24"/>
        </w:rPr>
        <w:t>.</w:t>
      </w:r>
    </w:p>
    <w:p w:rsidR="00E858B8" w:rsidRPr="00581957" w:rsidRDefault="00241AB3" w:rsidP="000F4FEC">
      <w:pPr>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 xml:space="preserve">Согласно </w:t>
      </w:r>
      <w:hyperlink r:id="rId30" w:history="1">
        <w:r w:rsidRPr="00581957">
          <w:rPr>
            <w:rFonts w:ascii="Times New Roman" w:hAnsi="Times New Roman" w:cs="Times New Roman"/>
            <w:sz w:val="24"/>
            <w:szCs w:val="24"/>
          </w:rPr>
          <w:t>Постановлению</w:t>
        </w:r>
      </w:hyperlink>
      <w:r w:rsidRPr="00581957">
        <w:rPr>
          <w:rFonts w:ascii="Times New Roman" w:hAnsi="Times New Roman" w:cs="Times New Roman"/>
          <w:sz w:val="24"/>
          <w:szCs w:val="24"/>
        </w:rPr>
        <w:t xml:space="preserve"> Правительства Российской Федерации от 23</w:t>
      </w:r>
      <w:r w:rsidR="004B1AB7">
        <w:rPr>
          <w:rFonts w:ascii="Times New Roman" w:hAnsi="Times New Roman" w:cs="Times New Roman"/>
          <w:sz w:val="24"/>
          <w:szCs w:val="24"/>
        </w:rPr>
        <w:t>.06</w:t>
      </w:r>
      <w:r w:rsidRPr="00581957">
        <w:rPr>
          <w:rFonts w:ascii="Times New Roman" w:hAnsi="Times New Roman" w:cs="Times New Roman"/>
          <w:sz w:val="24"/>
          <w:szCs w:val="24"/>
        </w:rPr>
        <w:t xml:space="preserve"> 2011 № 498 «О некоторых вопросах осуществления частной детективной (сыскной) и частной охранной деятельности» к перечню видо</w:t>
      </w:r>
      <w:r w:rsidR="00581957">
        <w:rPr>
          <w:rFonts w:ascii="Times New Roman" w:hAnsi="Times New Roman" w:cs="Times New Roman"/>
          <w:sz w:val="24"/>
          <w:szCs w:val="24"/>
        </w:rPr>
        <w:t>в</w:t>
      </w:r>
      <w:r w:rsidRPr="00581957">
        <w:rPr>
          <w:rFonts w:ascii="Times New Roman" w:hAnsi="Times New Roman" w:cs="Times New Roman"/>
          <w:sz w:val="24"/>
          <w:szCs w:val="24"/>
        </w:rPr>
        <w:t xml:space="preserve"> технических средств охраны, используемых для оказания услуг по охране объектов и (или) имущества на объектах с осуществлением работ по их проектированию, монтажу и эксплуатационному обслуживанию</w:t>
      </w:r>
      <w:r w:rsidR="00581957">
        <w:rPr>
          <w:rFonts w:ascii="Times New Roman" w:hAnsi="Times New Roman" w:cs="Times New Roman"/>
          <w:sz w:val="24"/>
          <w:szCs w:val="24"/>
        </w:rPr>
        <w:t xml:space="preserve"> относятся</w:t>
      </w:r>
      <w:r w:rsidRPr="00581957">
        <w:rPr>
          <w:rFonts w:ascii="Times New Roman" w:hAnsi="Times New Roman" w:cs="Times New Roman"/>
          <w:sz w:val="24"/>
          <w:szCs w:val="24"/>
        </w:rPr>
        <w:t xml:space="preserve">: </w:t>
      </w:r>
    </w:p>
    <w:p w:rsidR="00241AB3" w:rsidRPr="00B150DC" w:rsidRDefault="00241AB3" w:rsidP="00B150DC">
      <w:pPr>
        <w:autoSpaceDE w:val="0"/>
        <w:autoSpaceDN w:val="0"/>
        <w:adjustRightInd w:val="0"/>
        <w:spacing w:after="0" w:line="240" w:lineRule="auto"/>
        <w:ind w:firstLine="539"/>
        <w:jc w:val="both"/>
        <w:rPr>
          <w:rFonts w:ascii="Times New Roman" w:hAnsi="Times New Roman" w:cs="Times New Roman"/>
        </w:rPr>
      </w:pPr>
      <w:r w:rsidRPr="00B150DC">
        <w:rPr>
          <w:rFonts w:ascii="Times New Roman" w:hAnsi="Times New Roman" w:cs="Times New Roman"/>
        </w:rPr>
        <w:t>1. Средства аудио- и видеонаблюдения</w:t>
      </w:r>
    </w:p>
    <w:p w:rsidR="00241AB3" w:rsidRPr="00B150DC" w:rsidRDefault="00241AB3" w:rsidP="00B150DC">
      <w:pPr>
        <w:autoSpaceDE w:val="0"/>
        <w:autoSpaceDN w:val="0"/>
        <w:adjustRightInd w:val="0"/>
        <w:spacing w:after="0" w:line="240" w:lineRule="auto"/>
        <w:ind w:firstLine="539"/>
        <w:jc w:val="both"/>
        <w:rPr>
          <w:rFonts w:ascii="Times New Roman" w:hAnsi="Times New Roman" w:cs="Times New Roman"/>
        </w:rPr>
      </w:pPr>
      <w:r w:rsidRPr="00B150DC">
        <w:rPr>
          <w:rFonts w:ascii="Times New Roman" w:hAnsi="Times New Roman" w:cs="Times New Roman"/>
        </w:rPr>
        <w:t>2. Технические средства охранной и охранно-пожарной сигнализации</w:t>
      </w:r>
    </w:p>
    <w:p w:rsidR="00241AB3" w:rsidRPr="00B150DC" w:rsidRDefault="00241AB3" w:rsidP="00B150DC">
      <w:pPr>
        <w:autoSpaceDE w:val="0"/>
        <w:autoSpaceDN w:val="0"/>
        <w:adjustRightInd w:val="0"/>
        <w:spacing w:after="0" w:line="240" w:lineRule="auto"/>
        <w:ind w:firstLine="539"/>
        <w:jc w:val="both"/>
        <w:rPr>
          <w:rFonts w:ascii="Times New Roman" w:hAnsi="Times New Roman" w:cs="Times New Roman"/>
        </w:rPr>
      </w:pPr>
      <w:r w:rsidRPr="00B150DC">
        <w:rPr>
          <w:rFonts w:ascii="Times New Roman" w:hAnsi="Times New Roman" w:cs="Times New Roman"/>
        </w:rPr>
        <w:t>3. Средства инженерно-технической защиты и контроля доступа</w:t>
      </w:r>
    </w:p>
    <w:p w:rsidR="00241AB3" w:rsidRPr="00B150DC" w:rsidRDefault="00241AB3" w:rsidP="00B150DC">
      <w:pPr>
        <w:autoSpaceDE w:val="0"/>
        <w:autoSpaceDN w:val="0"/>
        <w:adjustRightInd w:val="0"/>
        <w:spacing w:after="0" w:line="240" w:lineRule="auto"/>
        <w:ind w:firstLine="539"/>
        <w:jc w:val="both"/>
        <w:rPr>
          <w:rFonts w:ascii="Times New Roman" w:hAnsi="Times New Roman" w:cs="Times New Roman"/>
        </w:rPr>
      </w:pPr>
      <w:r w:rsidRPr="00B150DC">
        <w:rPr>
          <w:rFonts w:ascii="Times New Roman" w:hAnsi="Times New Roman" w:cs="Times New Roman"/>
        </w:rPr>
        <w:t>4. Технические средства обнаружения предметов и веществ, ограниченных в обороте</w:t>
      </w:r>
    </w:p>
    <w:p w:rsidR="006823E8" w:rsidRPr="00B150DC" w:rsidRDefault="00241AB3" w:rsidP="00B150DC">
      <w:pPr>
        <w:autoSpaceDE w:val="0"/>
        <w:autoSpaceDN w:val="0"/>
        <w:adjustRightInd w:val="0"/>
        <w:spacing w:after="0" w:line="240" w:lineRule="auto"/>
        <w:ind w:firstLine="539"/>
        <w:jc w:val="both"/>
        <w:rPr>
          <w:rFonts w:ascii="Times New Roman" w:hAnsi="Times New Roman" w:cs="Times New Roman"/>
        </w:rPr>
      </w:pPr>
      <w:r w:rsidRPr="00B150DC">
        <w:rPr>
          <w:rFonts w:ascii="Times New Roman" w:hAnsi="Times New Roman" w:cs="Times New Roman"/>
        </w:rPr>
        <w:t>5. Технические средства мониторинга и навигации подвижных и стационарных объектов.</w:t>
      </w:r>
    </w:p>
    <w:p w:rsidR="00E858B8" w:rsidRPr="00581957" w:rsidRDefault="00241AB3" w:rsidP="00DF374D">
      <w:pPr>
        <w:spacing w:after="0"/>
        <w:jc w:val="both"/>
        <w:rPr>
          <w:rFonts w:ascii="Times New Roman" w:hAnsi="Times New Roman" w:cs="Times New Roman"/>
          <w:sz w:val="24"/>
          <w:szCs w:val="24"/>
        </w:rPr>
      </w:pPr>
      <w:r w:rsidRPr="00B150DC">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02F21674" wp14:editId="1C540FB9">
                <wp:simplePos x="0" y="0"/>
                <wp:positionH relativeFrom="column">
                  <wp:posOffset>6156960</wp:posOffset>
                </wp:positionH>
                <wp:positionV relativeFrom="paragraph">
                  <wp:posOffset>2974975</wp:posOffset>
                </wp:positionV>
                <wp:extent cx="2374265" cy="838200"/>
                <wp:effectExtent l="0" t="0" r="13970" b="1905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38200"/>
                        </a:xfrm>
                        <a:prstGeom prst="rect">
                          <a:avLst/>
                        </a:prstGeom>
                        <a:solidFill>
                          <a:srgbClr val="FFFFFF"/>
                        </a:solidFill>
                        <a:ln w="9525">
                          <a:solidFill>
                            <a:srgbClr val="000000"/>
                          </a:solidFill>
                          <a:miter lim="800000"/>
                          <a:headEnd/>
                          <a:tailEnd/>
                        </a:ln>
                      </wps:spPr>
                      <wps:txbx>
                        <w:txbxContent>
                          <w:p w:rsidR="00986A25" w:rsidRPr="00581957" w:rsidRDefault="00986A25" w:rsidP="00241AB3">
                            <w:pPr>
                              <w:autoSpaceDE w:val="0"/>
                              <w:autoSpaceDN w:val="0"/>
                              <w:adjustRightInd w:val="0"/>
                              <w:spacing w:after="0" w:line="240" w:lineRule="auto"/>
                              <w:ind w:firstLine="539"/>
                              <w:jc w:val="both"/>
                              <w:rPr>
                                <w:rFonts w:ascii="Times New Roman" w:hAnsi="Times New Roman" w:cs="Times New Roman"/>
                                <w:sz w:val="24"/>
                                <w:szCs w:val="24"/>
                              </w:rPr>
                            </w:pPr>
                            <w:r w:rsidRPr="00581957">
                              <w:rPr>
                                <w:rFonts w:ascii="Times New Roman" w:hAnsi="Times New Roman" w:cs="Times New Roman"/>
                                <w:sz w:val="24"/>
                                <w:szCs w:val="24"/>
                              </w:rPr>
                              <w:t>С</w:t>
                            </w:r>
                            <w:r w:rsidRPr="00581957">
                              <w:rPr>
                                <w:rFonts w:ascii="Times New Roman" w:hAnsi="Times New Roman" w:cs="Times New Roman"/>
                                <w:sz w:val="24"/>
                                <w:szCs w:val="24"/>
                                <w:vertAlign w:val="subscript"/>
                              </w:rPr>
                              <w:t>ЕУ</w:t>
                            </w:r>
                            <w:r w:rsidRPr="00581957">
                              <w:rPr>
                                <w:rFonts w:ascii="Times New Roman" w:hAnsi="Times New Roman" w:cs="Times New Roman"/>
                                <w:sz w:val="24"/>
                                <w:szCs w:val="24"/>
                              </w:rPr>
                              <w:t xml:space="preserve"> </w:t>
                            </w:r>
                            <w:r>
                              <w:rPr>
                                <w:rFonts w:ascii="Times New Roman" w:hAnsi="Times New Roman" w:cs="Times New Roman"/>
                                <w:sz w:val="24"/>
                                <w:szCs w:val="24"/>
                              </w:rPr>
                              <w:t>–</w:t>
                            </w:r>
                            <w:r w:rsidRPr="00581957">
                              <w:rPr>
                                <w:rFonts w:ascii="Times New Roman" w:hAnsi="Times New Roman" w:cs="Times New Roman"/>
                                <w:sz w:val="24"/>
                                <w:szCs w:val="24"/>
                              </w:rPr>
                              <w:t xml:space="preserve"> </w:t>
                            </w:r>
                            <w:r>
                              <w:rPr>
                                <w:rFonts w:ascii="Times New Roman" w:hAnsi="Times New Roman" w:cs="Times New Roman"/>
                                <w:sz w:val="24"/>
                                <w:szCs w:val="24"/>
                              </w:rPr>
                              <w:t xml:space="preserve">стоимость </w:t>
                            </w:r>
                            <w:r w:rsidRPr="00581957">
                              <w:rPr>
                                <w:rFonts w:ascii="Times New Roman" w:hAnsi="Times New Roman" w:cs="Times New Roman"/>
                                <w:sz w:val="24"/>
                                <w:szCs w:val="24"/>
                              </w:rPr>
                              <w:t>услуг по защите жизни и здоровья граждан. Определяются без учета НДС;</w:t>
                            </w:r>
                          </w:p>
                          <w:p w:rsidR="00986A25" w:rsidRPr="00581957" w:rsidRDefault="00986A25" w:rsidP="00241AB3">
                            <w:pPr>
                              <w:autoSpaceDE w:val="0"/>
                              <w:autoSpaceDN w:val="0"/>
                              <w:adjustRightInd w:val="0"/>
                              <w:spacing w:after="0" w:line="240" w:lineRule="auto"/>
                              <w:ind w:firstLine="539"/>
                              <w:jc w:val="both"/>
                              <w:rPr>
                                <w:sz w:val="24"/>
                                <w:szCs w:val="24"/>
                              </w:rPr>
                            </w:pPr>
                            <w:r w:rsidRPr="00581957">
                              <w:rPr>
                                <w:rFonts w:ascii="Times New Roman" w:hAnsi="Times New Roman" w:cs="Times New Roman"/>
                                <w:sz w:val="24"/>
                                <w:szCs w:val="24"/>
                              </w:rPr>
                              <w:t>К</w:t>
                            </w:r>
                            <w:r w:rsidRPr="00581957">
                              <w:rPr>
                                <w:rFonts w:ascii="Times New Roman" w:hAnsi="Times New Roman" w:cs="Times New Roman"/>
                                <w:sz w:val="24"/>
                                <w:szCs w:val="24"/>
                                <w:vertAlign w:val="subscript"/>
                              </w:rPr>
                              <w:t>ЗЖ</w:t>
                            </w:r>
                            <w:r w:rsidRPr="00581957">
                              <w:rPr>
                                <w:rFonts w:ascii="Times New Roman" w:hAnsi="Times New Roman" w:cs="Times New Roman"/>
                                <w:sz w:val="24"/>
                                <w:szCs w:val="24"/>
                              </w:rPr>
                              <w:t xml:space="preserve"> - объем услуг по защите жизни и здоровья граждан, предусмотренный контрактом.</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84.8pt;margin-top:234.25pt;width:186.95pt;height:66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">
                <v:textbox>
                  <w:txbxContent>
                    <w:p w:rsidR="00986A25" w:rsidRPr="00581957" w:rsidRDefault="00986A25" w:rsidP="00241AB3">
                      <w:pPr>
                        <w:autoSpaceDE w:val="0"/>
                        <w:autoSpaceDN w:val="0"/>
                        <w:adjustRightInd w:val="0"/>
                        <w:spacing w:after="0" w:line="240" w:lineRule="auto"/>
                        <w:ind w:firstLine="539"/>
                        <w:jc w:val="both"/>
                        <w:rPr>
                          <w:rFonts w:ascii="Times New Roman" w:hAnsi="Times New Roman" w:cs="Times New Roman"/>
                          <w:sz w:val="24"/>
                          <w:szCs w:val="24"/>
                        </w:rPr>
                      </w:pPr>
                      <w:r w:rsidRPr="00581957">
                        <w:rPr>
                          <w:rFonts w:ascii="Times New Roman" w:hAnsi="Times New Roman" w:cs="Times New Roman"/>
                          <w:sz w:val="24"/>
                          <w:szCs w:val="24"/>
                        </w:rPr>
                        <w:t>С</w:t>
                      </w:r>
                      <w:r w:rsidRPr="00581957">
                        <w:rPr>
                          <w:rFonts w:ascii="Times New Roman" w:hAnsi="Times New Roman" w:cs="Times New Roman"/>
                          <w:sz w:val="24"/>
                          <w:szCs w:val="24"/>
                          <w:vertAlign w:val="subscript"/>
                        </w:rPr>
                        <w:t>ЕУ</w:t>
                      </w:r>
                      <w:r w:rsidRPr="00581957">
                        <w:rPr>
                          <w:rFonts w:ascii="Times New Roman" w:hAnsi="Times New Roman" w:cs="Times New Roman"/>
                          <w:sz w:val="24"/>
                          <w:szCs w:val="24"/>
                        </w:rPr>
                        <w:t xml:space="preserve"> </w:t>
                      </w:r>
                      <w:r>
                        <w:rPr>
                          <w:rFonts w:ascii="Times New Roman" w:hAnsi="Times New Roman" w:cs="Times New Roman"/>
                          <w:sz w:val="24"/>
                          <w:szCs w:val="24"/>
                        </w:rPr>
                        <w:t>–</w:t>
                      </w:r>
                      <w:r w:rsidRPr="00581957">
                        <w:rPr>
                          <w:rFonts w:ascii="Times New Roman" w:hAnsi="Times New Roman" w:cs="Times New Roman"/>
                          <w:sz w:val="24"/>
                          <w:szCs w:val="24"/>
                        </w:rPr>
                        <w:t xml:space="preserve"> </w:t>
                      </w:r>
                      <w:r>
                        <w:rPr>
                          <w:rFonts w:ascii="Times New Roman" w:hAnsi="Times New Roman" w:cs="Times New Roman"/>
                          <w:sz w:val="24"/>
                          <w:szCs w:val="24"/>
                        </w:rPr>
                        <w:t xml:space="preserve">стоимость </w:t>
                      </w:r>
                      <w:r w:rsidRPr="00581957">
                        <w:rPr>
                          <w:rFonts w:ascii="Times New Roman" w:hAnsi="Times New Roman" w:cs="Times New Roman"/>
                          <w:sz w:val="24"/>
                          <w:szCs w:val="24"/>
                        </w:rPr>
                        <w:t>услуг по защите жизни и здоровья граждан. Определяются без учета НДС;</w:t>
                      </w:r>
                    </w:p>
                    <w:p w:rsidR="00986A25" w:rsidRPr="00581957" w:rsidRDefault="00986A25" w:rsidP="00241AB3">
                      <w:pPr>
                        <w:autoSpaceDE w:val="0"/>
                        <w:autoSpaceDN w:val="0"/>
                        <w:adjustRightInd w:val="0"/>
                        <w:spacing w:after="0" w:line="240" w:lineRule="auto"/>
                        <w:ind w:firstLine="539"/>
                        <w:jc w:val="both"/>
                        <w:rPr>
                          <w:sz w:val="24"/>
                          <w:szCs w:val="24"/>
                        </w:rPr>
                      </w:pPr>
                      <w:r w:rsidRPr="00581957">
                        <w:rPr>
                          <w:rFonts w:ascii="Times New Roman" w:hAnsi="Times New Roman" w:cs="Times New Roman"/>
                          <w:sz w:val="24"/>
                          <w:szCs w:val="24"/>
                        </w:rPr>
                        <w:t>К</w:t>
                      </w:r>
                      <w:r w:rsidRPr="00581957">
                        <w:rPr>
                          <w:rFonts w:ascii="Times New Roman" w:hAnsi="Times New Roman" w:cs="Times New Roman"/>
                          <w:sz w:val="24"/>
                          <w:szCs w:val="24"/>
                          <w:vertAlign w:val="subscript"/>
                        </w:rPr>
                        <w:t>ЗЖ</w:t>
                      </w:r>
                      <w:r w:rsidRPr="00581957">
                        <w:rPr>
                          <w:rFonts w:ascii="Times New Roman" w:hAnsi="Times New Roman" w:cs="Times New Roman"/>
                          <w:sz w:val="24"/>
                          <w:szCs w:val="24"/>
                        </w:rPr>
                        <w:t xml:space="preserve"> - объем услуг по защите жизни и здоровья граждан, предусмотренный контрактом.</w:t>
                      </w:r>
                    </w:p>
                  </w:txbxContent>
                </v:textbox>
              </v:shape>
            </w:pict>
          </mc:Fallback>
        </mc:AlternateContent>
      </w:r>
      <w:bookmarkStart w:id="3" w:name="Par1"/>
      <w:bookmarkStart w:id="4" w:name="Par17"/>
      <w:bookmarkEnd w:id="3"/>
      <w:bookmarkEnd w:id="4"/>
      <w:r w:rsidR="00E858B8" w:rsidRPr="00581957">
        <w:rPr>
          <w:rFonts w:ascii="Times New Roman" w:hAnsi="Times New Roman" w:cs="Times New Roman"/>
          <w:sz w:val="24"/>
          <w:szCs w:val="24"/>
        </w:rPr>
        <w:t xml:space="preserve">Для целей </w:t>
      </w:r>
      <w:r w:rsidR="004C6406">
        <w:rPr>
          <w:rFonts w:ascii="Times New Roman" w:hAnsi="Times New Roman" w:cs="Times New Roman"/>
          <w:sz w:val="24"/>
          <w:szCs w:val="24"/>
        </w:rPr>
        <w:t>обоснования НМЦК</w:t>
      </w:r>
      <w:r w:rsidR="00E858B8" w:rsidRPr="00581957">
        <w:rPr>
          <w:rFonts w:ascii="Times New Roman" w:hAnsi="Times New Roman" w:cs="Times New Roman"/>
          <w:sz w:val="24"/>
          <w:szCs w:val="24"/>
        </w:rPr>
        <w:t xml:space="preserve"> заказчик направляет запросы о предоставлении информации о стоимости охранных услуг не менее чем </w:t>
      </w:r>
      <w:r w:rsidRPr="00581957">
        <w:rPr>
          <w:rFonts w:ascii="Times New Roman" w:hAnsi="Times New Roman" w:cs="Times New Roman"/>
          <w:sz w:val="24"/>
          <w:szCs w:val="24"/>
        </w:rPr>
        <w:t>3</w:t>
      </w:r>
      <w:r w:rsidR="00E858B8" w:rsidRPr="00581957">
        <w:rPr>
          <w:rFonts w:ascii="Times New Roman" w:hAnsi="Times New Roman" w:cs="Times New Roman"/>
          <w:sz w:val="24"/>
          <w:szCs w:val="24"/>
        </w:rPr>
        <w:t xml:space="preserve"> исполнителям, оказывающим услуги, соответствующие предмету закупки, информация о которых имеется в свободном доступе, </w:t>
      </w:r>
      <w:r w:rsidR="00E858B8" w:rsidRPr="004B1AB7">
        <w:rPr>
          <w:rFonts w:ascii="Times New Roman" w:hAnsi="Times New Roman" w:cs="Times New Roman"/>
          <w:b/>
          <w:sz w:val="24"/>
          <w:szCs w:val="24"/>
        </w:rPr>
        <w:t xml:space="preserve">и осуществляет поиск информации о стоимости охранных услуг, соответствующих предмету закупки, в реестре контрактов, </w:t>
      </w:r>
      <w:r w:rsidR="00E858B8" w:rsidRPr="004B1AB7">
        <w:rPr>
          <w:rFonts w:ascii="Times New Roman" w:hAnsi="Times New Roman" w:cs="Times New Roman"/>
          <w:b/>
          <w:sz w:val="24"/>
          <w:szCs w:val="24"/>
        </w:rPr>
        <w:lastRenderedPageBreak/>
        <w:t>заключенных заказчиками.</w:t>
      </w:r>
      <w:r w:rsidR="004C6406">
        <w:rPr>
          <w:rFonts w:ascii="Times New Roman" w:hAnsi="Times New Roman" w:cs="Times New Roman"/>
          <w:sz w:val="24"/>
          <w:szCs w:val="24"/>
        </w:rPr>
        <w:t xml:space="preserve"> </w:t>
      </w:r>
      <w:r w:rsidR="00E858B8" w:rsidRPr="00581957">
        <w:rPr>
          <w:rFonts w:ascii="Times New Roman" w:hAnsi="Times New Roman" w:cs="Times New Roman"/>
          <w:sz w:val="24"/>
          <w:szCs w:val="24"/>
        </w:rPr>
        <w:t xml:space="preserve">При наличии возможности заказчик вправе </w:t>
      </w:r>
      <w:proofErr w:type="gramStart"/>
      <w:r w:rsidR="00E858B8" w:rsidRPr="00581957">
        <w:rPr>
          <w:rFonts w:ascii="Times New Roman" w:hAnsi="Times New Roman" w:cs="Times New Roman"/>
          <w:sz w:val="24"/>
          <w:szCs w:val="24"/>
        </w:rPr>
        <w:t>разместить запрос</w:t>
      </w:r>
      <w:proofErr w:type="gramEnd"/>
      <w:r w:rsidR="00E858B8" w:rsidRPr="00581957">
        <w:rPr>
          <w:rFonts w:ascii="Times New Roman" w:hAnsi="Times New Roman" w:cs="Times New Roman"/>
          <w:sz w:val="24"/>
          <w:szCs w:val="24"/>
        </w:rPr>
        <w:t xml:space="preserve"> цен на охранные услуги в единой информационной системе в сфере закупок.</w:t>
      </w:r>
    </w:p>
    <w:p w:rsidR="00E858B8" w:rsidRPr="00581957" w:rsidRDefault="00E858B8" w:rsidP="00DF374D">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Запрос о предоставлении информации о стоимости услуг, направляемый потенциальному исполнителю, и (или) запрос цен охранных услуг, размещаемый в единой информационной системе, должен содержать, в том числе:</w:t>
      </w:r>
    </w:p>
    <w:p w:rsidR="00E858B8" w:rsidRPr="00581957" w:rsidRDefault="00E858B8" w:rsidP="00DF374D">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описание объекта закупки с указанием единиц измерения объема товара, работы, услуги в случае заключения контракта по цене за единицу товара, работы, услуги, адресов оказания охранных услуг;</w:t>
      </w:r>
    </w:p>
    <w:p w:rsidR="00E858B8" w:rsidRPr="00581957" w:rsidRDefault="00E858B8" w:rsidP="00DF374D">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основные условия исполнения контракта, заключаемого по результатам закупки, включая требования к порядку оказания услуги, предполагаемые сроки проведения закупки, сроки оказания услуги, срок действия контракта;</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сроки предоставления информации о стоимости услуг;</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информацию о том, что проведение указанной процедуры сбора информации не влечет за собой возникновение каких-либо обязательств заказчика;</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указание на то, что из ответа на запрос должна однозначно определяться стоимость единицы услуги, в случае если объем подлежащих оказанию услуг невозможно определить и закупка осуществляется по цене за единицу услуги.</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Расчет цены охранных услуг определяется как среднее арифметическое от стоимости услуг, полученных заказчиком по результатам поиска информации о стоимости услуг.</w:t>
      </w:r>
    </w:p>
    <w:p w:rsidR="00CF2431" w:rsidRDefault="00CF2431" w:rsidP="00CF2431">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Например, расчет услуги осуществляется по формуле с применением метода анализа рынка.</w:t>
      </w:r>
    </w:p>
    <w:p w:rsidR="00602D1D" w:rsidRPr="00581957" w:rsidRDefault="00602D1D" w:rsidP="00CF2431">
      <w:pPr>
        <w:autoSpaceDE w:val="0"/>
        <w:autoSpaceDN w:val="0"/>
        <w:adjustRightInd w:val="0"/>
        <w:spacing w:after="0" w:line="240" w:lineRule="auto"/>
        <w:ind w:firstLine="540"/>
        <w:jc w:val="both"/>
        <w:rPr>
          <w:rFonts w:ascii="Times New Roman" w:hAnsi="Times New Roman" w:cs="Times New Roman"/>
          <w:sz w:val="24"/>
          <w:szCs w:val="24"/>
        </w:rPr>
      </w:pPr>
    </w:p>
    <w:tbl>
      <w:tblPr>
        <w:tblStyle w:val="a5"/>
        <w:tblW w:w="0" w:type="auto"/>
        <w:jc w:val="center"/>
        <w:tblInd w:w="-2144" w:type="dxa"/>
        <w:tblLook w:val="04A0" w:firstRow="1" w:lastRow="0" w:firstColumn="1" w:lastColumn="0" w:noHBand="0" w:noVBand="1"/>
      </w:tblPr>
      <w:tblGrid>
        <w:gridCol w:w="3953"/>
        <w:gridCol w:w="3402"/>
        <w:gridCol w:w="3402"/>
      </w:tblGrid>
      <w:tr w:rsidR="00602D1D" w:rsidRPr="00581957" w:rsidTr="004B1AB7">
        <w:trPr>
          <w:jc w:val="center"/>
        </w:trPr>
        <w:tc>
          <w:tcPr>
            <w:tcW w:w="3953" w:type="dxa"/>
          </w:tcPr>
          <w:p w:rsidR="00602D1D" w:rsidRPr="00581957" w:rsidRDefault="00602D1D" w:rsidP="00822604">
            <w:pPr>
              <w:autoSpaceDE w:val="0"/>
              <w:autoSpaceDN w:val="0"/>
              <w:adjustRightInd w:val="0"/>
              <w:jc w:val="both"/>
              <w:rPr>
                <w:rFonts w:ascii="Times New Roman" w:hAnsi="Times New Roman" w:cs="Times New Roman"/>
                <w:sz w:val="24"/>
                <w:szCs w:val="24"/>
              </w:rPr>
            </w:pPr>
          </w:p>
        </w:tc>
        <w:tc>
          <w:tcPr>
            <w:tcW w:w="3402" w:type="dxa"/>
          </w:tcPr>
          <w:p w:rsidR="00602D1D" w:rsidRPr="00581957" w:rsidRDefault="00602D1D" w:rsidP="00602D1D">
            <w:pPr>
              <w:autoSpaceDE w:val="0"/>
              <w:autoSpaceDN w:val="0"/>
              <w:adjustRightInd w:val="0"/>
              <w:jc w:val="center"/>
              <w:rPr>
                <w:rFonts w:ascii="Times New Roman" w:hAnsi="Times New Roman" w:cs="Times New Roman"/>
                <w:sz w:val="24"/>
                <w:szCs w:val="24"/>
              </w:rPr>
            </w:pPr>
            <w:r w:rsidRPr="00581957">
              <w:rPr>
                <w:rFonts w:ascii="Times New Roman" w:hAnsi="Times New Roman" w:cs="Times New Roman"/>
                <w:sz w:val="24"/>
                <w:szCs w:val="24"/>
              </w:rPr>
              <w:t xml:space="preserve">Стоимость услуг реагирования в </w:t>
            </w:r>
            <w:r>
              <w:rPr>
                <w:rFonts w:ascii="Times New Roman" w:hAnsi="Times New Roman" w:cs="Times New Roman"/>
                <w:sz w:val="24"/>
                <w:szCs w:val="24"/>
              </w:rPr>
              <w:t>час</w:t>
            </w:r>
            <w:r w:rsidRPr="00581957">
              <w:rPr>
                <w:rFonts w:ascii="Times New Roman" w:hAnsi="Times New Roman" w:cs="Times New Roman"/>
                <w:sz w:val="24"/>
                <w:szCs w:val="24"/>
              </w:rPr>
              <w:t>, руб.</w:t>
            </w:r>
            <w:r>
              <w:rPr>
                <w:rFonts w:ascii="Times New Roman" w:hAnsi="Times New Roman" w:cs="Times New Roman"/>
                <w:sz w:val="24"/>
                <w:szCs w:val="24"/>
              </w:rPr>
              <w:t xml:space="preserve"> (без НДС)</w:t>
            </w:r>
          </w:p>
        </w:tc>
        <w:tc>
          <w:tcPr>
            <w:tcW w:w="3402" w:type="dxa"/>
          </w:tcPr>
          <w:p w:rsidR="00602D1D" w:rsidRPr="00581957" w:rsidRDefault="00602D1D" w:rsidP="00602D1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4B1AB7" w:rsidRPr="00581957" w:rsidTr="004B1AB7">
        <w:trPr>
          <w:jc w:val="center"/>
        </w:trPr>
        <w:tc>
          <w:tcPr>
            <w:tcW w:w="3953" w:type="dxa"/>
          </w:tcPr>
          <w:p w:rsidR="004B1AB7" w:rsidRPr="00581957" w:rsidRDefault="004B1AB7" w:rsidP="00602D1D">
            <w:pPr>
              <w:autoSpaceDE w:val="0"/>
              <w:autoSpaceDN w:val="0"/>
              <w:adjustRightInd w:val="0"/>
              <w:jc w:val="center"/>
              <w:rPr>
                <w:rFonts w:ascii="Times New Roman" w:hAnsi="Times New Roman" w:cs="Times New Roman"/>
                <w:sz w:val="24"/>
                <w:szCs w:val="24"/>
              </w:rPr>
            </w:pPr>
            <w:r w:rsidRPr="00581957">
              <w:rPr>
                <w:rFonts w:ascii="Times New Roman" w:hAnsi="Times New Roman" w:cs="Times New Roman"/>
                <w:sz w:val="24"/>
                <w:szCs w:val="24"/>
              </w:rPr>
              <w:t>КП №1</w:t>
            </w:r>
          </w:p>
        </w:tc>
        <w:tc>
          <w:tcPr>
            <w:tcW w:w="3402" w:type="dxa"/>
          </w:tcPr>
          <w:p w:rsidR="004B1AB7" w:rsidRPr="00581957" w:rsidRDefault="004B1AB7" w:rsidP="00602D1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12,00</w:t>
            </w:r>
          </w:p>
        </w:tc>
        <w:tc>
          <w:tcPr>
            <w:tcW w:w="3402" w:type="dxa"/>
            <w:vMerge w:val="restart"/>
          </w:tcPr>
          <w:p w:rsidR="004B1AB7" w:rsidRDefault="004B1AB7" w:rsidP="004B1A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Цена услуг должна быть указана без НДС</w:t>
            </w:r>
          </w:p>
        </w:tc>
      </w:tr>
      <w:tr w:rsidR="004B1AB7" w:rsidRPr="00581957" w:rsidTr="004B1AB7">
        <w:trPr>
          <w:jc w:val="center"/>
        </w:trPr>
        <w:tc>
          <w:tcPr>
            <w:tcW w:w="3953" w:type="dxa"/>
          </w:tcPr>
          <w:p w:rsidR="004B1AB7" w:rsidRPr="00581957" w:rsidRDefault="004B1AB7" w:rsidP="00602D1D">
            <w:pPr>
              <w:autoSpaceDE w:val="0"/>
              <w:autoSpaceDN w:val="0"/>
              <w:adjustRightInd w:val="0"/>
              <w:jc w:val="center"/>
              <w:rPr>
                <w:rFonts w:ascii="Times New Roman" w:hAnsi="Times New Roman" w:cs="Times New Roman"/>
                <w:sz w:val="24"/>
                <w:szCs w:val="24"/>
              </w:rPr>
            </w:pPr>
            <w:r w:rsidRPr="00581957">
              <w:rPr>
                <w:rFonts w:ascii="Times New Roman" w:hAnsi="Times New Roman" w:cs="Times New Roman"/>
                <w:sz w:val="24"/>
                <w:szCs w:val="24"/>
              </w:rPr>
              <w:t>КП № 2</w:t>
            </w:r>
          </w:p>
        </w:tc>
        <w:tc>
          <w:tcPr>
            <w:tcW w:w="3402" w:type="dxa"/>
          </w:tcPr>
          <w:p w:rsidR="004B1AB7" w:rsidRPr="00581957" w:rsidRDefault="004B1AB7" w:rsidP="00602D1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10,00</w:t>
            </w:r>
          </w:p>
        </w:tc>
        <w:tc>
          <w:tcPr>
            <w:tcW w:w="3402" w:type="dxa"/>
            <w:vMerge/>
          </w:tcPr>
          <w:p w:rsidR="004B1AB7" w:rsidRDefault="004B1AB7" w:rsidP="00D55F60">
            <w:pPr>
              <w:autoSpaceDE w:val="0"/>
              <w:autoSpaceDN w:val="0"/>
              <w:adjustRightInd w:val="0"/>
              <w:jc w:val="both"/>
              <w:rPr>
                <w:rFonts w:ascii="Times New Roman" w:hAnsi="Times New Roman" w:cs="Times New Roman"/>
                <w:sz w:val="24"/>
                <w:szCs w:val="24"/>
              </w:rPr>
            </w:pPr>
          </w:p>
        </w:tc>
      </w:tr>
      <w:tr w:rsidR="004B1AB7" w:rsidRPr="00581957" w:rsidTr="004B1AB7">
        <w:trPr>
          <w:jc w:val="center"/>
        </w:trPr>
        <w:tc>
          <w:tcPr>
            <w:tcW w:w="3953" w:type="dxa"/>
          </w:tcPr>
          <w:p w:rsidR="004B1AB7" w:rsidRPr="00581957" w:rsidRDefault="004B1AB7" w:rsidP="00602D1D">
            <w:pPr>
              <w:autoSpaceDE w:val="0"/>
              <w:autoSpaceDN w:val="0"/>
              <w:adjustRightInd w:val="0"/>
              <w:jc w:val="center"/>
              <w:rPr>
                <w:rFonts w:ascii="Times New Roman" w:hAnsi="Times New Roman" w:cs="Times New Roman"/>
                <w:sz w:val="24"/>
                <w:szCs w:val="24"/>
              </w:rPr>
            </w:pPr>
            <w:r w:rsidRPr="00581957">
              <w:rPr>
                <w:rFonts w:ascii="Times New Roman" w:hAnsi="Times New Roman" w:cs="Times New Roman"/>
                <w:sz w:val="24"/>
                <w:szCs w:val="24"/>
              </w:rPr>
              <w:t>КП № 3</w:t>
            </w:r>
          </w:p>
        </w:tc>
        <w:tc>
          <w:tcPr>
            <w:tcW w:w="3402" w:type="dxa"/>
          </w:tcPr>
          <w:p w:rsidR="004B1AB7" w:rsidRPr="00581957" w:rsidRDefault="004B1AB7" w:rsidP="00602D1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13,50</w:t>
            </w:r>
          </w:p>
        </w:tc>
        <w:tc>
          <w:tcPr>
            <w:tcW w:w="3402" w:type="dxa"/>
            <w:vMerge/>
          </w:tcPr>
          <w:p w:rsidR="004B1AB7" w:rsidRDefault="004B1AB7" w:rsidP="00822604">
            <w:pPr>
              <w:autoSpaceDE w:val="0"/>
              <w:autoSpaceDN w:val="0"/>
              <w:adjustRightInd w:val="0"/>
              <w:jc w:val="both"/>
              <w:rPr>
                <w:rFonts w:ascii="Times New Roman" w:hAnsi="Times New Roman" w:cs="Times New Roman"/>
                <w:sz w:val="24"/>
                <w:szCs w:val="24"/>
              </w:rPr>
            </w:pPr>
          </w:p>
        </w:tc>
      </w:tr>
      <w:tr w:rsidR="004B1AB7" w:rsidRPr="00581957" w:rsidTr="004B1AB7">
        <w:trPr>
          <w:jc w:val="center"/>
        </w:trPr>
        <w:tc>
          <w:tcPr>
            <w:tcW w:w="3953" w:type="dxa"/>
          </w:tcPr>
          <w:p w:rsidR="004B1AB7" w:rsidRPr="00581957" w:rsidRDefault="004B1AB7" w:rsidP="00602D1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Сведения из реестра контрактов в ЕИС</w:t>
            </w:r>
          </w:p>
        </w:tc>
        <w:tc>
          <w:tcPr>
            <w:tcW w:w="3402" w:type="dxa"/>
          </w:tcPr>
          <w:p w:rsidR="004B1AB7" w:rsidRDefault="004B1AB7" w:rsidP="00602D1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14,00</w:t>
            </w:r>
          </w:p>
        </w:tc>
        <w:tc>
          <w:tcPr>
            <w:tcW w:w="3402" w:type="dxa"/>
            <w:vMerge/>
          </w:tcPr>
          <w:p w:rsidR="004B1AB7" w:rsidRDefault="004B1AB7" w:rsidP="00822604">
            <w:pPr>
              <w:autoSpaceDE w:val="0"/>
              <w:autoSpaceDN w:val="0"/>
              <w:adjustRightInd w:val="0"/>
              <w:jc w:val="both"/>
              <w:rPr>
                <w:rFonts w:ascii="Times New Roman" w:hAnsi="Times New Roman" w:cs="Times New Roman"/>
                <w:sz w:val="24"/>
                <w:szCs w:val="24"/>
              </w:rPr>
            </w:pPr>
          </w:p>
        </w:tc>
      </w:tr>
    </w:tbl>
    <w:p w:rsidR="00501FBB" w:rsidRDefault="00501FBB" w:rsidP="00822604">
      <w:pPr>
        <w:autoSpaceDE w:val="0"/>
        <w:autoSpaceDN w:val="0"/>
        <w:adjustRightInd w:val="0"/>
        <w:spacing w:after="0" w:line="240" w:lineRule="auto"/>
        <w:ind w:firstLine="540"/>
        <w:jc w:val="both"/>
        <w:rPr>
          <w:rFonts w:ascii="Times New Roman" w:hAnsi="Times New Roman" w:cs="Times New Roman"/>
          <w:sz w:val="24"/>
          <w:szCs w:val="24"/>
        </w:rPr>
      </w:pPr>
    </w:p>
    <w:p w:rsidR="00602D1D" w:rsidRDefault="00501FBB" w:rsidP="0082260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Рассчитываем затраты на год (365 дней)</w:t>
      </w:r>
    </w:p>
    <w:p w:rsidR="00501FBB" w:rsidRDefault="00533336" w:rsidP="00822604">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581957">
        <w:rPr>
          <w:rFonts w:ascii="Times New Roman" w:hAnsi="Times New Roman" w:cs="Times New Roman"/>
          <w:sz w:val="24"/>
          <w:szCs w:val="24"/>
        </w:rPr>
        <w:t>Стсо</w:t>
      </w:r>
      <w:proofErr w:type="spellEnd"/>
      <w:r w:rsidRPr="00581957">
        <w:rPr>
          <w:rFonts w:ascii="Times New Roman" w:hAnsi="Times New Roman" w:cs="Times New Roman"/>
          <w:sz w:val="24"/>
          <w:szCs w:val="24"/>
        </w:rPr>
        <w:t>= (</w:t>
      </w:r>
      <w:r w:rsidR="00625C68">
        <w:rPr>
          <w:rFonts w:ascii="Times New Roman" w:hAnsi="Times New Roman" w:cs="Times New Roman"/>
          <w:sz w:val="24"/>
          <w:szCs w:val="24"/>
        </w:rPr>
        <w:t>12+10+13,5</w:t>
      </w:r>
      <w:r w:rsidR="004B1AB7">
        <w:rPr>
          <w:rFonts w:ascii="Times New Roman" w:hAnsi="Times New Roman" w:cs="Times New Roman"/>
          <w:sz w:val="24"/>
          <w:szCs w:val="24"/>
        </w:rPr>
        <w:t>+14</w:t>
      </w:r>
      <w:r w:rsidR="00501FBB">
        <w:rPr>
          <w:rFonts w:ascii="Times New Roman" w:hAnsi="Times New Roman" w:cs="Times New Roman"/>
          <w:sz w:val="24"/>
          <w:szCs w:val="24"/>
        </w:rPr>
        <w:t xml:space="preserve">) / </w:t>
      </w:r>
      <w:r w:rsidR="004B1AB7">
        <w:rPr>
          <w:rFonts w:ascii="Times New Roman" w:hAnsi="Times New Roman" w:cs="Times New Roman"/>
          <w:sz w:val="24"/>
          <w:szCs w:val="24"/>
        </w:rPr>
        <w:t>4</w:t>
      </w:r>
      <w:r w:rsidRPr="00581957">
        <w:rPr>
          <w:rFonts w:ascii="Times New Roman" w:hAnsi="Times New Roman" w:cs="Times New Roman"/>
          <w:sz w:val="24"/>
          <w:szCs w:val="24"/>
        </w:rPr>
        <w:t xml:space="preserve">* </w:t>
      </w:r>
      <w:r w:rsidR="00602D1D">
        <w:rPr>
          <w:rFonts w:ascii="Times New Roman" w:hAnsi="Times New Roman" w:cs="Times New Roman"/>
          <w:sz w:val="24"/>
          <w:szCs w:val="24"/>
        </w:rPr>
        <w:t>8760</w:t>
      </w:r>
      <w:r w:rsidR="00D55F60">
        <w:rPr>
          <w:rFonts w:ascii="Times New Roman" w:hAnsi="Times New Roman" w:cs="Times New Roman"/>
          <w:sz w:val="24"/>
          <w:szCs w:val="24"/>
        </w:rPr>
        <w:t xml:space="preserve"> часов</w:t>
      </w:r>
      <w:r w:rsidR="004B1AB7">
        <w:rPr>
          <w:rFonts w:ascii="Times New Roman" w:hAnsi="Times New Roman" w:cs="Times New Roman"/>
          <w:sz w:val="24"/>
          <w:szCs w:val="24"/>
        </w:rPr>
        <w:t>*</w:t>
      </w:r>
      <w:r w:rsidR="00D55F60">
        <w:rPr>
          <w:rFonts w:ascii="Times New Roman" w:hAnsi="Times New Roman" w:cs="Times New Roman"/>
          <w:sz w:val="24"/>
          <w:szCs w:val="24"/>
        </w:rPr>
        <w:t xml:space="preserve"> </w:t>
      </w:r>
      <w:proofErr w:type="spellStart"/>
      <w:proofErr w:type="gramStart"/>
      <w:r w:rsidR="004B1AB7" w:rsidRPr="004B1AB7">
        <w:rPr>
          <w:rFonts w:ascii="Times New Roman" w:hAnsi="Times New Roman" w:cs="Times New Roman"/>
          <w:sz w:val="24"/>
          <w:szCs w:val="24"/>
        </w:rPr>
        <w:t>I</w:t>
      </w:r>
      <w:proofErr w:type="gramEnd"/>
      <w:r w:rsidR="004B1AB7" w:rsidRPr="004B1AB7">
        <w:rPr>
          <w:rFonts w:ascii="Times New Roman" w:hAnsi="Times New Roman" w:cs="Times New Roman"/>
          <w:sz w:val="24"/>
          <w:szCs w:val="24"/>
          <w:vertAlign w:val="subscript"/>
        </w:rPr>
        <w:t>инфл</w:t>
      </w:r>
      <w:proofErr w:type="spellEnd"/>
      <w:r w:rsidR="004B1AB7" w:rsidRPr="004B1AB7">
        <w:rPr>
          <w:rFonts w:ascii="Times New Roman" w:hAnsi="Times New Roman" w:cs="Times New Roman"/>
          <w:sz w:val="24"/>
          <w:szCs w:val="24"/>
        </w:rPr>
        <w:t xml:space="preserve"> </w:t>
      </w:r>
      <w:r w:rsidR="00EC55CE">
        <w:rPr>
          <w:rFonts w:ascii="Times New Roman" w:hAnsi="Times New Roman" w:cs="Times New Roman"/>
          <w:sz w:val="24"/>
          <w:szCs w:val="24"/>
        </w:rPr>
        <w:t>+</w:t>
      </w:r>
      <w:r w:rsidR="00501FBB">
        <w:rPr>
          <w:rFonts w:ascii="Times New Roman" w:hAnsi="Times New Roman" w:cs="Times New Roman"/>
          <w:sz w:val="24"/>
          <w:szCs w:val="24"/>
        </w:rPr>
        <w:t xml:space="preserve"> НДС </w:t>
      </w:r>
      <w:r w:rsidRPr="00581957">
        <w:rPr>
          <w:rFonts w:ascii="Times New Roman" w:hAnsi="Times New Roman" w:cs="Times New Roman"/>
          <w:sz w:val="24"/>
          <w:szCs w:val="24"/>
        </w:rPr>
        <w:t xml:space="preserve">= </w:t>
      </w:r>
      <w:r w:rsidR="00501FBB">
        <w:rPr>
          <w:rFonts w:ascii="Times New Roman" w:hAnsi="Times New Roman" w:cs="Times New Roman"/>
          <w:sz w:val="24"/>
          <w:szCs w:val="24"/>
        </w:rPr>
        <w:t>1</w:t>
      </w:r>
      <w:r w:rsidR="004B1AB7">
        <w:rPr>
          <w:rFonts w:ascii="Times New Roman" w:hAnsi="Times New Roman" w:cs="Times New Roman"/>
          <w:sz w:val="24"/>
          <w:szCs w:val="24"/>
        </w:rPr>
        <w:t>36</w:t>
      </w:r>
      <w:r w:rsidR="00501FBB">
        <w:rPr>
          <w:rFonts w:ascii="Times New Roman" w:hAnsi="Times New Roman" w:cs="Times New Roman"/>
          <w:sz w:val="24"/>
          <w:szCs w:val="24"/>
        </w:rPr>
        <w:t> </w:t>
      </w:r>
      <w:r w:rsidR="004B1AB7">
        <w:rPr>
          <w:rFonts w:ascii="Times New Roman" w:hAnsi="Times New Roman" w:cs="Times New Roman"/>
          <w:sz w:val="24"/>
          <w:szCs w:val="24"/>
        </w:rPr>
        <w:t>720</w:t>
      </w:r>
      <w:r w:rsidR="00501FBB">
        <w:rPr>
          <w:rFonts w:ascii="Times New Roman" w:hAnsi="Times New Roman" w:cs="Times New Roman"/>
          <w:sz w:val="24"/>
          <w:szCs w:val="24"/>
        </w:rPr>
        <w:t>,</w:t>
      </w:r>
      <w:r w:rsidR="004B1AB7">
        <w:rPr>
          <w:rFonts w:ascii="Times New Roman" w:hAnsi="Times New Roman" w:cs="Times New Roman"/>
          <w:sz w:val="24"/>
          <w:szCs w:val="24"/>
        </w:rPr>
        <w:t>38</w:t>
      </w:r>
      <w:r w:rsidR="00501FBB">
        <w:rPr>
          <w:rFonts w:ascii="Times New Roman" w:hAnsi="Times New Roman" w:cs="Times New Roman"/>
          <w:sz w:val="24"/>
          <w:szCs w:val="24"/>
        </w:rPr>
        <w:t xml:space="preserve">  руб. </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 xml:space="preserve">В целях </w:t>
      </w:r>
      <w:proofErr w:type="gramStart"/>
      <w:r w:rsidRPr="00581957">
        <w:rPr>
          <w:rFonts w:ascii="Times New Roman" w:hAnsi="Times New Roman" w:cs="Times New Roman"/>
          <w:sz w:val="24"/>
          <w:szCs w:val="24"/>
        </w:rPr>
        <w:t>определения однородности совокупности значений цен</w:t>
      </w:r>
      <w:proofErr w:type="gramEnd"/>
      <w:r w:rsidRPr="00581957">
        <w:rPr>
          <w:rFonts w:ascii="Times New Roman" w:hAnsi="Times New Roman" w:cs="Times New Roman"/>
          <w:sz w:val="24"/>
          <w:szCs w:val="24"/>
        </w:rPr>
        <w:t xml:space="preserve"> услуг, необходимо определить коэффициент вариации. Коэффициент вариации цены определяется по следующей формуле:</w:t>
      </w:r>
    </w:p>
    <w:p w:rsidR="00E858B8" w:rsidRPr="00581957" w:rsidRDefault="00E858B8" w:rsidP="00822604">
      <w:pPr>
        <w:autoSpaceDE w:val="0"/>
        <w:autoSpaceDN w:val="0"/>
        <w:adjustRightInd w:val="0"/>
        <w:spacing w:after="0" w:line="240" w:lineRule="auto"/>
        <w:jc w:val="both"/>
        <w:rPr>
          <w:rFonts w:ascii="Times New Roman" w:hAnsi="Times New Roman" w:cs="Times New Roman"/>
          <w:sz w:val="24"/>
          <w:szCs w:val="24"/>
        </w:rPr>
      </w:pPr>
    </w:p>
    <w:p w:rsidR="00E858B8" w:rsidRPr="00581957" w:rsidRDefault="00E858B8" w:rsidP="00822604">
      <w:pPr>
        <w:autoSpaceDE w:val="0"/>
        <w:autoSpaceDN w:val="0"/>
        <w:adjustRightInd w:val="0"/>
        <w:spacing w:after="0" w:line="240" w:lineRule="auto"/>
        <w:jc w:val="center"/>
        <w:rPr>
          <w:rFonts w:ascii="Times New Roman" w:hAnsi="Times New Roman" w:cs="Times New Roman"/>
          <w:sz w:val="24"/>
          <w:szCs w:val="24"/>
        </w:rPr>
      </w:pPr>
      <w:r w:rsidRPr="00581957">
        <w:rPr>
          <w:rFonts w:ascii="Times New Roman" w:hAnsi="Times New Roman" w:cs="Times New Roman"/>
          <w:noProof/>
          <w:position w:val="-24"/>
          <w:sz w:val="24"/>
          <w:szCs w:val="24"/>
          <w:lang w:eastAsia="ru-RU"/>
        </w:rPr>
        <w:drawing>
          <wp:inline distT="0" distB="0" distL="0" distR="0" wp14:anchorId="17312531" wp14:editId="536C88DD">
            <wp:extent cx="873760" cy="450215"/>
            <wp:effectExtent l="0" t="0" r="2540" b="698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73760" cy="450215"/>
                    </a:xfrm>
                    <a:prstGeom prst="rect">
                      <a:avLst/>
                    </a:prstGeom>
                    <a:noFill/>
                    <a:ln>
                      <a:noFill/>
                    </a:ln>
                  </pic:spPr>
                </pic:pic>
              </a:graphicData>
            </a:graphic>
          </wp:inline>
        </w:drawing>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где:</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sz w:val="24"/>
          <w:szCs w:val="24"/>
        </w:rPr>
        <w:t xml:space="preserve">V - коэффициент вариации </w:t>
      </w:r>
      <w:proofErr w:type="gramStart"/>
      <w:r w:rsidRPr="00581957">
        <w:rPr>
          <w:rFonts w:ascii="Times New Roman" w:hAnsi="Times New Roman" w:cs="Times New Roman"/>
          <w:sz w:val="24"/>
          <w:szCs w:val="24"/>
        </w:rPr>
        <w:t>в</w:t>
      </w:r>
      <w:proofErr w:type="gramEnd"/>
      <w:r w:rsidRPr="00581957">
        <w:rPr>
          <w:rFonts w:ascii="Times New Roman" w:hAnsi="Times New Roman" w:cs="Times New Roman"/>
          <w:sz w:val="24"/>
          <w:szCs w:val="24"/>
        </w:rPr>
        <w:t xml:space="preserve"> %;</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noProof/>
          <w:position w:val="-8"/>
          <w:sz w:val="24"/>
          <w:szCs w:val="24"/>
          <w:lang w:eastAsia="ru-RU"/>
        </w:rPr>
        <w:drawing>
          <wp:inline distT="0" distB="0" distL="0" distR="0" wp14:anchorId="6CE4873D" wp14:editId="162525B3">
            <wp:extent cx="136525" cy="245745"/>
            <wp:effectExtent l="0" t="0" r="0" b="190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6525" cy="245745"/>
                    </a:xfrm>
                    <a:prstGeom prst="rect">
                      <a:avLst/>
                    </a:prstGeom>
                    <a:noFill/>
                    <a:ln>
                      <a:noFill/>
                    </a:ln>
                  </pic:spPr>
                </pic:pic>
              </a:graphicData>
            </a:graphic>
          </wp:inline>
        </w:drawing>
      </w:r>
      <w:r w:rsidRPr="00581957">
        <w:rPr>
          <w:rFonts w:ascii="Times New Roman" w:hAnsi="Times New Roman" w:cs="Times New Roman"/>
          <w:sz w:val="24"/>
          <w:szCs w:val="24"/>
        </w:rPr>
        <w:t xml:space="preserve"> - среднеарифметическая цена единицы товара, работы, услуги;</w:t>
      </w:r>
    </w:p>
    <w:p w:rsidR="00E858B8" w:rsidRPr="00581957"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581957">
        <w:rPr>
          <w:rFonts w:ascii="Times New Roman" w:hAnsi="Times New Roman" w:cs="Times New Roman"/>
          <w:noProof/>
          <w:position w:val="-1"/>
          <w:sz w:val="24"/>
          <w:szCs w:val="24"/>
          <w:lang w:eastAsia="ru-RU"/>
        </w:rPr>
        <w:lastRenderedPageBreak/>
        <w:drawing>
          <wp:inline distT="0" distB="0" distL="0" distR="0" wp14:anchorId="2A240524" wp14:editId="42E609FF">
            <wp:extent cx="163830" cy="163830"/>
            <wp:effectExtent l="0" t="0" r="762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581957">
        <w:rPr>
          <w:rFonts w:ascii="Times New Roman" w:hAnsi="Times New Roman" w:cs="Times New Roman"/>
          <w:sz w:val="24"/>
          <w:szCs w:val="24"/>
        </w:rPr>
        <w:t xml:space="preserve"> - среднеквадратичное отклонение, рассчитывается по формуле:</w:t>
      </w:r>
    </w:p>
    <w:p w:rsidR="00E858B8" w:rsidRPr="00B150DC" w:rsidRDefault="00E858B8" w:rsidP="00822604">
      <w:pPr>
        <w:autoSpaceDE w:val="0"/>
        <w:autoSpaceDN w:val="0"/>
        <w:adjustRightInd w:val="0"/>
        <w:spacing w:after="0" w:line="240" w:lineRule="auto"/>
        <w:jc w:val="both"/>
        <w:rPr>
          <w:rFonts w:ascii="Times New Roman" w:hAnsi="Times New Roman" w:cs="Times New Roman"/>
        </w:rPr>
      </w:pPr>
    </w:p>
    <w:p w:rsidR="00E858B8" w:rsidRPr="00581957" w:rsidRDefault="00E858B8" w:rsidP="00822604">
      <w:pPr>
        <w:autoSpaceDE w:val="0"/>
        <w:autoSpaceDN w:val="0"/>
        <w:adjustRightInd w:val="0"/>
        <w:spacing w:after="0" w:line="240" w:lineRule="auto"/>
        <w:jc w:val="center"/>
        <w:rPr>
          <w:rFonts w:ascii="Times New Roman" w:hAnsi="Times New Roman" w:cs="Times New Roman"/>
          <w:sz w:val="24"/>
          <w:szCs w:val="24"/>
        </w:rPr>
      </w:pPr>
      <w:r w:rsidRPr="00581957">
        <w:rPr>
          <w:rFonts w:ascii="Times New Roman" w:hAnsi="Times New Roman" w:cs="Times New Roman"/>
          <w:noProof/>
          <w:position w:val="-37"/>
          <w:sz w:val="24"/>
          <w:szCs w:val="24"/>
          <w:lang w:eastAsia="ru-RU"/>
        </w:rPr>
        <w:drawing>
          <wp:inline distT="0" distB="0" distL="0" distR="0" wp14:anchorId="60E5F520" wp14:editId="70F9C34F">
            <wp:extent cx="1378585" cy="61404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78585" cy="614045"/>
                    </a:xfrm>
                    <a:prstGeom prst="rect">
                      <a:avLst/>
                    </a:prstGeom>
                    <a:noFill/>
                    <a:ln>
                      <a:noFill/>
                    </a:ln>
                  </pic:spPr>
                </pic:pic>
              </a:graphicData>
            </a:graphic>
          </wp:inline>
        </w:drawing>
      </w:r>
    </w:p>
    <w:p w:rsidR="00E858B8" w:rsidRPr="00F666A8"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F666A8">
        <w:rPr>
          <w:rFonts w:ascii="Times New Roman" w:hAnsi="Times New Roman" w:cs="Times New Roman"/>
          <w:sz w:val="24"/>
          <w:szCs w:val="24"/>
        </w:rPr>
        <w:t>где:</w:t>
      </w:r>
    </w:p>
    <w:p w:rsidR="00E858B8" w:rsidRPr="00F666A8"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F666A8">
        <w:rPr>
          <w:rFonts w:ascii="Times New Roman" w:hAnsi="Times New Roman" w:cs="Times New Roman"/>
          <w:sz w:val="24"/>
          <w:szCs w:val="24"/>
        </w:rPr>
        <w:t>ц</w:t>
      </w:r>
      <w:proofErr w:type="gramStart"/>
      <w:r w:rsidRPr="00F666A8">
        <w:rPr>
          <w:rFonts w:ascii="Times New Roman" w:hAnsi="Times New Roman" w:cs="Times New Roman"/>
          <w:sz w:val="24"/>
          <w:szCs w:val="24"/>
          <w:vertAlign w:val="subscript"/>
        </w:rPr>
        <w:t>i</w:t>
      </w:r>
      <w:proofErr w:type="spellEnd"/>
      <w:proofErr w:type="gramEnd"/>
      <w:r w:rsidRPr="00F666A8">
        <w:rPr>
          <w:rFonts w:ascii="Times New Roman" w:hAnsi="Times New Roman" w:cs="Times New Roman"/>
          <w:sz w:val="24"/>
          <w:szCs w:val="24"/>
        </w:rPr>
        <w:t xml:space="preserve"> - цена услуги, указанная в источнике с номером i;</w:t>
      </w:r>
    </w:p>
    <w:p w:rsidR="00E858B8" w:rsidRPr="00F666A8"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F666A8">
        <w:rPr>
          <w:rFonts w:ascii="Times New Roman" w:hAnsi="Times New Roman" w:cs="Times New Roman"/>
          <w:sz w:val="24"/>
          <w:szCs w:val="24"/>
        </w:rPr>
        <w:t>n - количество значений, используемых в расчете.</w:t>
      </w:r>
    </w:p>
    <w:p w:rsidR="00E858B8" w:rsidRDefault="00E858B8" w:rsidP="00822604">
      <w:pPr>
        <w:autoSpaceDE w:val="0"/>
        <w:autoSpaceDN w:val="0"/>
        <w:adjustRightInd w:val="0"/>
        <w:spacing w:after="0" w:line="240" w:lineRule="auto"/>
        <w:ind w:firstLine="540"/>
        <w:jc w:val="both"/>
        <w:rPr>
          <w:rFonts w:ascii="Times New Roman" w:hAnsi="Times New Roman" w:cs="Times New Roman"/>
          <w:sz w:val="24"/>
          <w:szCs w:val="24"/>
        </w:rPr>
      </w:pPr>
      <w:r w:rsidRPr="00F666A8">
        <w:rPr>
          <w:rFonts w:ascii="Times New Roman" w:hAnsi="Times New Roman" w:cs="Times New Roman"/>
          <w:sz w:val="24"/>
          <w:szCs w:val="24"/>
        </w:rPr>
        <w:t>Совокупность значений, используемых в расчете, при определении цены услуги считается неоднородной, если коэффициент вариации цены превышает 15%. В случае если коэффициент вариации превышает 15%, необходимо провести дополнительные мероприятия в целях увеличения количества информации о ценах услуг, используемой в расчетах.</w:t>
      </w:r>
      <w:r w:rsidR="0030039E" w:rsidRPr="00F666A8">
        <w:rPr>
          <w:rFonts w:ascii="Times New Roman" w:hAnsi="Times New Roman" w:cs="Times New Roman"/>
          <w:sz w:val="24"/>
          <w:szCs w:val="24"/>
        </w:rPr>
        <w:t xml:space="preserve"> </w:t>
      </w:r>
    </w:p>
    <w:p w:rsidR="00D55F60" w:rsidRPr="00F666A8" w:rsidRDefault="00D55F60" w:rsidP="00822604">
      <w:pPr>
        <w:autoSpaceDE w:val="0"/>
        <w:autoSpaceDN w:val="0"/>
        <w:adjustRightInd w:val="0"/>
        <w:spacing w:after="0" w:line="240" w:lineRule="auto"/>
        <w:ind w:firstLine="540"/>
        <w:jc w:val="both"/>
        <w:rPr>
          <w:rFonts w:ascii="Times New Roman" w:hAnsi="Times New Roman" w:cs="Times New Roman"/>
          <w:sz w:val="24"/>
          <w:szCs w:val="24"/>
        </w:rPr>
      </w:pPr>
    </w:p>
    <w:p w:rsidR="00A43381" w:rsidRPr="00F666A8" w:rsidRDefault="00A43381" w:rsidP="00822604">
      <w:pPr>
        <w:autoSpaceDE w:val="0"/>
        <w:autoSpaceDN w:val="0"/>
        <w:adjustRightInd w:val="0"/>
        <w:spacing w:after="0" w:line="240" w:lineRule="auto"/>
        <w:ind w:firstLine="540"/>
        <w:jc w:val="both"/>
        <w:rPr>
          <w:rFonts w:ascii="Times New Roman" w:hAnsi="Times New Roman" w:cs="Times New Roman"/>
          <w:sz w:val="24"/>
          <w:szCs w:val="24"/>
        </w:rPr>
      </w:pPr>
    </w:p>
    <w:sectPr w:rsidR="00A43381" w:rsidRPr="00F666A8" w:rsidSect="00AB6B6F">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2E3" w:rsidRDefault="00FE62E3" w:rsidP="001C0D59">
      <w:pPr>
        <w:spacing w:after="0" w:line="240" w:lineRule="auto"/>
      </w:pPr>
      <w:r>
        <w:separator/>
      </w:r>
    </w:p>
  </w:endnote>
  <w:endnote w:type="continuationSeparator" w:id="0">
    <w:p w:rsidR="00FE62E3" w:rsidRDefault="00FE62E3" w:rsidP="001C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2E3" w:rsidRDefault="00FE62E3" w:rsidP="001C0D59">
      <w:pPr>
        <w:spacing w:after="0" w:line="240" w:lineRule="auto"/>
      </w:pPr>
      <w:r>
        <w:separator/>
      </w:r>
    </w:p>
  </w:footnote>
  <w:footnote w:type="continuationSeparator" w:id="0">
    <w:p w:rsidR="00FE62E3" w:rsidRDefault="00FE62E3" w:rsidP="001C0D59">
      <w:pPr>
        <w:spacing w:after="0" w:line="240" w:lineRule="auto"/>
      </w:pPr>
      <w:r>
        <w:continuationSeparator/>
      </w:r>
    </w:p>
  </w:footnote>
  <w:footnote w:id="1">
    <w:p w:rsidR="00986A25" w:rsidRPr="00C876DE" w:rsidRDefault="00986A25">
      <w:pPr>
        <w:pStyle w:val="a7"/>
        <w:rPr>
          <w:rFonts w:ascii="Times New Roman" w:hAnsi="Times New Roman" w:cs="Times New Roman"/>
          <w:sz w:val="24"/>
          <w:szCs w:val="24"/>
        </w:rPr>
      </w:pPr>
      <w:r w:rsidRPr="00C876DE">
        <w:rPr>
          <w:rStyle w:val="a9"/>
          <w:rFonts w:ascii="Times New Roman" w:hAnsi="Times New Roman" w:cs="Times New Roman"/>
          <w:sz w:val="24"/>
          <w:szCs w:val="24"/>
        </w:rPr>
        <w:footnoteRef/>
      </w:r>
      <w:r w:rsidRPr="00C876DE">
        <w:rPr>
          <w:rFonts w:ascii="Times New Roman" w:hAnsi="Times New Roman" w:cs="Times New Roman"/>
          <w:sz w:val="24"/>
          <w:szCs w:val="24"/>
        </w:rPr>
        <w:t xml:space="preserve"> См. производственный календарь после таблицы.</w:t>
      </w:r>
      <w:r>
        <w:rPr>
          <w:rFonts w:ascii="Times New Roman" w:hAnsi="Times New Roman" w:cs="Times New Roman"/>
          <w:sz w:val="24"/>
          <w:szCs w:val="24"/>
        </w:rPr>
        <w:t xml:space="preserve"> 1973 час/12 </w:t>
      </w:r>
      <w:proofErr w:type="spellStart"/>
      <w:proofErr w:type="gramStart"/>
      <w:r>
        <w:rPr>
          <w:rFonts w:ascii="Times New Roman" w:hAnsi="Times New Roman" w:cs="Times New Roman"/>
          <w:sz w:val="24"/>
          <w:szCs w:val="24"/>
        </w:rPr>
        <w:t>мес</w:t>
      </w:r>
      <w:proofErr w:type="spellEnd"/>
      <w:proofErr w:type="gramEnd"/>
      <w:r>
        <w:rPr>
          <w:rFonts w:ascii="Times New Roman" w:hAnsi="Times New Roman" w:cs="Times New Roman"/>
          <w:sz w:val="24"/>
          <w:szCs w:val="24"/>
        </w:rPr>
        <w:t xml:space="preserve"> = 164,42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E0"/>
    <w:rsid w:val="000039A0"/>
    <w:rsid w:val="0001044D"/>
    <w:rsid w:val="0002200F"/>
    <w:rsid w:val="00031E58"/>
    <w:rsid w:val="00035487"/>
    <w:rsid w:val="00041C7C"/>
    <w:rsid w:val="00077CB4"/>
    <w:rsid w:val="000A552B"/>
    <w:rsid w:val="000B441F"/>
    <w:rsid w:val="000F4FEC"/>
    <w:rsid w:val="00124464"/>
    <w:rsid w:val="001C0687"/>
    <w:rsid w:val="001C07EC"/>
    <w:rsid w:val="001C0D59"/>
    <w:rsid w:val="00200A95"/>
    <w:rsid w:val="00214350"/>
    <w:rsid w:val="00234F8C"/>
    <w:rsid w:val="00241AB3"/>
    <w:rsid w:val="00247085"/>
    <w:rsid w:val="0025129C"/>
    <w:rsid w:val="00253FDB"/>
    <w:rsid w:val="00255E88"/>
    <w:rsid w:val="002563E2"/>
    <w:rsid w:val="002906AA"/>
    <w:rsid w:val="002A3187"/>
    <w:rsid w:val="002A5C55"/>
    <w:rsid w:val="002E3712"/>
    <w:rsid w:val="0030039E"/>
    <w:rsid w:val="00314409"/>
    <w:rsid w:val="003207F2"/>
    <w:rsid w:val="00343CDA"/>
    <w:rsid w:val="00377431"/>
    <w:rsid w:val="00395F46"/>
    <w:rsid w:val="003A60B4"/>
    <w:rsid w:val="003C593C"/>
    <w:rsid w:val="003E2306"/>
    <w:rsid w:val="0041772E"/>
    <w:rsid w:val="00420111"/>
    <w:rsid w:val="00446633"/>
    <w:rsid w:val="00476FAA"/>
    <w:rsid w:val="00486627"/>
    <w:rsid w:val="004A4379"/>
    <w:rsid w:val="004B1AB7"/>
    <w:rsid w:val="004B23F6"/>
    <w:rsid w:val="004C2766"/>
    <w:rsid w:val="004C2D00"/>
    <w:rsid w:val="004C6406"/>
    <w:rsid w:val="004E1420"/>
    <w:rsid w:val="00501FBB"/>
    <w:rsid w:val="005033DE"/>
    <w:rsid w:val="00511D06"/>
    <w:rsid w:val="00533336"/>
    <w:rsid w:val="00571FB9"/>
    <w:rsid w:val="00581957"/>
    <w:rsid w:val="00582609"/>
    <w:rsid w:val="00593347"/>
    <w:rsid w:val="005A0CD1"/>
    <w:rsid w:val="005B3559"/>
    <w:rsid w:val="005C4F86"/>
    <w:rsid w:val="005C75CA"/>
    <w:rsid w:val="005F4C9A"/>
    <w:rsid w:val="00602D1D"/>
    <w:rsid w:val="00621B03"/>
    <w:rsid w:val="00625C68"/>
    <w:rsid w:val="006823E8"/>
    <w:rsid w:val="0068651B"/>
    <w:rsid w:val="006C786D"/>
    <w:rsid w:val="006E6A47"/>
    <w:rsid w:val="00705C5F"/>
    <w:rsid w:val="007949B4"/>
    <w:rsid w:val="00797A89"/>
    <w:rsid w:val="007A0301"/>
    <w:rsid w:val="007D0629"/>
    <w:rsid w:val="007E056F"/>
    <w:rsid w:val="007E6BF4"/>
    <w:rsid w:val="008139F8"/>
    <w:rsid w:val="00822604"/>
    <w:rsid w:val="00830BB7"/>
    <w:rsid w:val="00840B0F"/>
    <w:rsid w:val="0084405F"/>
    <w:rsid w:val="00865166"/>
    <w:rsid w:val="00866310"/>
    <w:rsid w:val="0088557D"/>
    <w:rsid w:val="0089020C"/>
    <w:rsid w:val="008A7870"/>
    <w:rsid w:val="008D05E2"/>
    <w:rsid w:val="008D7CEA"/>
    <w:rsid w:val="008E63F7"/>
    <w:rsid w:val="008F01E3"/>
    <w:rsid w:val="008F1D8D"/>
    <w:rsid w:val="009312C9"/>
    <w:rsid w:val="0094677B"/>
    <w:rsid w:val="00951B0C"/>
    <w:rsid w:val="00956DDA"/>
    <w:rsid w:val="009631AC"/>
    <w:rsid w:val="00986A25"/>
    <w:rsid w:val="009A6792"/>
    <w:rsid w:val="009B7878"/>
    <w:rsid w:val="009C7F49"/>
    <w:rsid w:val="009F2B23"/>
    <w:rsid w:val="00A031FE"/>
    <w:rsid w:val="00A43381"/>
    <w:rsid w:val="00A52DA8"/>
    <w:rsid w:val="00A55D89"/>
    <w:rsid w:val="00A842DA"/>
    <w:rsid w:val="00AB6B6F"/>
    <w:rsid w:val="00AF573C"/>
    <w:rsid w:val="00B01FCB"/>
    <w:rsid w:val="00B150DC"/>
    <w:rsid w:val="00B336CF"/>
    <w:rsid w:val="00B35AAA"/>
    <w:rsid w:val="00B515E0"/>
    <w:rsid w:val="00B6433E"/>
    <w:rsid w:val="00B679CA"/>
    <w:rsid w:val="00B822D6"/>
    <w:rsid w:val="00BA4191"/>
    <w:rsid w:val="00BB50F9"/>
    <w:rsid w:val="00BC2CC8"/>
    <w:rsid w:val="00BE1352"/>
    <w:rsid w:val="00BE4DFA"/>
    <w:rsid w:val="00C04633"/>
    <w:rsid w:val="00C05D0B"/>
    <w:rsid w:val="00C876DE"/>
    <w:rsid w:val="00CB08CD"/>
    <w:rsid w:val="00CC0ABA"/>
    <w:rsid w:val="00CF0D25"/>
    <w:rsid w:val="00CF2431"/>
    <w:rsid w:val="00CF3363"/>
    <w:rsid w:val="00D02546"/>
    <w:rsid w:val="00D23497"/>
    <w:rsid w:val="00D416A4"/>
    <w:rsid w:val="00D55F60"/>
    <w:rsid w:val="00D6548A"/>
    <w:rsid w:val="00DA1872"/>
    <w:rsid w:val="00DA4603"/>
    <w:rsid w:val="00DA67AB"/>
    <w:rsid w:val="00DC6B3C"/>
    <w:rsid w:val="00DE1055"/>
    <w:rsid w:val="00DE1BB6"/>
    <w:rsid w:val="00DF374D"/>
    <w:rsid w:val="00E1034D"/>
    <w:rsid w:val="00E15C4B"/>
    <w:rsid w:val="00E56A28"/>
    <w:rsid w:val="00E611E8"/>
    <w:rsid w:val="00E858B8"/>
    <w:rsid w:val="00E942BE"/>
    <w:rsid w:val="00E94AA1"/>
    <w:rsid w:val="00EB2D9B"/>
    <w:rsid w:val="00EC55CE"/>
    <w:rsid w:val="00EE3831"/>
    <w:rsid w:val="00EF08D3"/>
    <w:rsid w:val="00F03DD6"/>
    <w:rsid w:val="00F158F4"/>
    <w:rsid w:val="00F2103A"/>
    <w:rsid w:val="00F442DC"/>
    <w:rsid w:val="00F55885"/>
    <w:rsid w:val="00F666A8"/>
    <w:rsid w:val="00F84137"/>
    <w:rsid w:val="00F854BE"/>
    <w:rsid w:val="00F925AA"/>
    <w:rsid w:val="00F94268"/>
    <w:rsid w:val="00FB7A33"/>
    <w:rsid w:val="00FE02E0"/>
    <w:rsid w:val="00FE6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F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FCB"/>
    <w:rPr>
      <w:rFonts w:ascii="Tahoma" w:hAnsi="Tahoma" w:cs="Tahoma"/>
      <w:sz w:val="16"/>
      <w:szCs w:val="16"/>
    </w:rPr>
  </w:style>
  <w:style w:type="table" w:styleId="a5">
    <w:name w:val="Table Grid"/>
    <w:basedOn w:val="a1"/>
    <w:uiPriority w:val="59"/>
    <w:rsid w:val="00866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B3559"/>
    <w:rPr>
      <w:color w:val="0000FF" w:themeColor="hyperlink"/>
      <w:u w:val="single"/>
    </w:rPr>
  </w:style>
  <w:style w:type="paragraph" w:styleId="a7">
    <w:name w:val="footnote text"/>
    <w:basedOn w:val="a"/>
    <w:link w:val="a8"/>
    <w:uiPriority w:val="99"/>
    <w:semiHidden/>
    <w:unhideWhenUsed/>
    <w:rsid w:val="001C0D59"/>
    <w:pPr>
      <w:spacing w:after="0" w:line="240" w:lineRule="auto"/>
    </w:pPr>
    <w:rPr>
      <w:sz w:val="20"/>
      <w:szCs w:val="20"/>
    </w:rPr>
  </w:style>
  <w:style w:type="character" w:customStyle="1" w:styleId="a8">
    <w:name w:val="Текст сноски Знак"/>
    <w:basedOn w:val="a0"/>
    <w:link w:val="a7"/>
    <w:uiPriority w:val="99"/>
    <w:semiHidden/>
    <w:rsid w:val="001C0D59"/>
    <w:rPr>
      <w:sz w:val="20"/>
      <w:szCs w:val="20"/>
    </w:rPr>
  </w:style>
  <w:style w:type="character" w:styleId="a9">
    <w:name w:val="footnote reference"/>
    <w:basedOn w:val="a0"/>
    <w:uiPriority w:val="99"/>
    <w:semiHidden/>
    <w:unhideWhenUsed/>
    <w:rsid w:val="001C0D59"/>
    <w:rPr>
      <w:vertAlign w:val="superscript"/>
    </w:rPr>
  </w:style>
  <w:style w:type="paragraph" w:customStyle="1" w:styleId="Default">
    <w:name w:val="Default"/>
    <w:rsid w:val="00D654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AB6B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0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1F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FCB"/>
    <w:rPr>
      <w:rFonts w:ascii="Tahoma" w:hAnsi="Tahoma" w:cs="Tahoma"/>
      <w:sz w:val="16"/>
      <w:szCs w:val="16"/>
    </w:rPr>
  </w:style>
  <w:style w:type="table" w:styleId="a5">
    <w:name w:val="Table Grid"/>
    <w:basedOn w:val="a1"/>
    <w:uiPriority w:val="59"/>
    <w:rsid w:val="00866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5B3559"/>
    <w:rPr>
      <w:color w:val="0000FF" w:themeColor="hyperlink"/>
      <w:u w:val="single"/>
    </w:rPr>
  </w:style>
  <w:style w:type="paragraph" w:styleId="a7">
    <w:name w:val="footnote text"/>
    <w:basedOn w:val="a"/>
    <w:link w:val="a8"/>
    <w:uiPriority w:val="99"/>
    <w:semiHidden/>
    <w:unhideWhenUsed/>
    <w:rsid w:val="001C0D59"/>
    <w:pPr>
      <w:spacing w:after="0" w:line="240" w:lineRule="auto"/>
    </w:pPr>
    <w:rPr>
      <w:sz w:val="20"/>
      <w:szCs w:val="20"/>
    </w:rPr>
  </w:style>
  <w:style w:type="character" w:customStyle="1" w:styleId="a8">
    <w:name w:val="Текст сноски Знак"/>
    <w:basedOn w:val="a0"/>
    <w:link w:val="a7"/>
    <w:uiPriority w:val="99"/>
    <w:semiHidden/>
    <w:rsid w:val="001C0D59"/>
    <w:rPr>
      <w:sz w:val="20"/>
      <w:szCs w:val="20"/>
    </w:rPr>
  </w:style>
  <w:style w:type="character" w:styleId="a9">
    <w:name w:val="footnote reference"/>
    <w:basedOn w:val="a0"/>
    <w:uiPriority w:val="99"/>
    <w:semiHidden/>
    <w:unhideWhenUsed/>
    <w:rsid w:val="001C0D59"/>
    <w:rPr>
      <w:vertAlign w:val="superscript"/>
    </w:rPr>
  </w:style>
  <w:style w:type="paragraph" w:customStyle="1" w:styleId="Default">
    <w:name w:val="Default"/>
    <w:rsid w:val="00D6548A"/>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List Paragraph"/>
    <w:basedOn w:val="a"/>
    <w:uiPriority w:val="34"/>
    <w:qFormat/>
    <w:rsid w:val="00AB6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upki.gov.ru/epz/order/notice/ea20/view/common-info.html?regNumber=0826500000923002581" TargetMode="External"/><Relationship Id="rId18" Type="http://schemas.openxmlformats.org/officeDocument/2006/relationships/hyperlink" Target="consultantplus://offline/ref=542D27A2F268A5E8C966C7225639EC0AD7193EE8AE73B01EB5C14F6949B1B6F3D586DAF12F093F351243DDC777B7A374EDFBC17A32E1aBJ" TargetMode="Externa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hyperlink" Target="consultantplus://offline/ref=2A7AA3E4DF969E70899C3B6E0BFC69A6AD4520EA8E78864AE47AB828888D6A6ACEBB5F722FBB192A97F940EB6ED02F13CC9F93B14D7CACvCbCJ" TargetMode="External"/><Relationship Id="rId34" Type="http://schemas.openxmlformats.org/officeDocument/2006/relationships/image" Target="media/image12.w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consultantplus://offline/ref=3CDC6EA972B46D601B9EA7491BEEAD55E999D347AF0ECCF0990CC80D415D45D1423EA24FCCCCEC46622DF284b2aCJ" TargetMode="External"/><Relationship Id="rId25" Type="http://schemas.openxmlformats.org/officeDocument/2006/relationships/hyperlink" Target="https://www.economy.gov.ru/material/directions/makroec/prognozy_socialno_ekonomicheskogo_razvitiya/prognoz_socialno_ekonomicheskogo_razvitiya_rossiyskoy_federacii_na_2023_god_i_na_planovyy_period_2024_i_2025_godov.html" TargetMode="External"/><Relationship Id="rId33"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yperlink" Target="consultantplus://offline/ref=C902D06244860BB409B8F6E74B7AC09D8A56ED0B5EADC62FCAD8D633C6401CFFC24026029990DFD8D790243F1BACW8N" TargetMode="External"/><Relationship Id="rId29" Type="http://schemas.openxmlformats.org/officeDocument/2006/relationships/hyperlink" Target="consultantplus://offline/ref=B1A2B0D79C317B8D1C1E672CEBEBE6779AB46421A47AE5A9C3A28689417B5FF0D0445B2C4DF43587CB4FF419F3CD371ABB38D7C2FA5D37A6N2c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s://www.nalog.gov.ru/rn77/taxation/reference_work/conception_vnp/" TargetMode="External"/><Relationship Id="rId32"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7.png"/><Relationship Id="rId28" Type="http://schemas.openxmlformats.org/officeDocument/2006/relationships/hyperlink" Target="consultantplus://offline/ref=B1A2B0D79C317B8D1C1E672CEBEBE6779AB46421A47AE5A9C3A28689417B5FF0D0445B2C4DF43580C84FF419F3CD371ABB38D7C2FA5D37A6N2c7I"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consultantplus://offline/ref=C902D06244860BB409B8F6E74B7AC09D8A56ED0B5EADC62FCAD8D633C6401CFFC24026029990DFD8D790243F1BACW8N" TargetMode="External"/><Relationship Id="rId31"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hyperlink" Target="consultantplus://offline/ref=F54625E582A468106ED48AD6FACC5997B9D2035DC83DA565BCC39D5F8DB2A1885652D1EFC49E083CB99852F9D8A7YDI" TargetMode="External"/><Relationship Id="rId14" Type="http://schemas.openxmlformats.org/officeDocument/2006/relationships/hyperlink" Target="consultantplus://offline/ref=C5F7107FBC6BF5641E5C1B889B32B311EFB4FA22BDE5623AE0054469178AD46BED7C05A357089E6AD0A0BB2F034619DB25F1AEB2402520FAk52CI" TargetMode="External"/><Relationship Id="rId22" Type="http://schemas.openxmlformats.org/officeDocument/2006/relationships/hyperlink" Target="consultantplus://offline/ref=2A7AA3E4DF969E70899C3B6E0BFC69A6AD4525EC807B864AE47AB828888D6A6ADCBB077E2CBD002A9AB313AF39vDbEJ" TargetMode="External"/><Relationship Id="rId27" Type="http://schemas.openxmlformats.org/officeDocument/2006/relationships/hyperlink" Target="consultantplus://offline/ref=B1A2B0D79C317B8D1C1E672CEBEBE6779AB46421A47AE5A9C3A28689417B5FF0D0445B2C4DF43488C04FF419F3CD371ABB38D7C2FA5D37A6N2c7I" TargetMode="External"/><Relationship Id="rId30" Type="http://schemas.openxmlformats.org/officeDocument/2006/relationships/hyperlink" Target="consultantplus://offline/ref=6C11C445259B580060619827C3B3EEEBAA6F5C2729EB33450C46FAFC4AA92B526957BAB6BC93AAAA472ED4969CHEkFO"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42EB5-D4E8-476F-BA67-F948B91B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17</Pages>
  <Words>5145</Words>
  <Characters>29331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Комарова</dc:creator>
  <cp:keywords/>
  <dc:description/>
  <cp:lastModifiedBy>Юля Долуденко</cp:lastModifiedBy>
  <cp:revision>80</cp:revision>
  <cp:lastPrinted>2023-06-15T09:29:00Z</cp:lastPrinted>
  <dcterms:created xsi:type="dcterms:W3CDTF">2023-06-02T07:10:00Z</dcterms:created>
  <dcterms:modified xsi:type="dcterms:W3CDTF">2023-08-28T12:23:00Z</dcterms:modified>
</cp:coreProperties>
</file>