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14" w:rsidRDefault="00393051" w:rsidP="00D059D6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26E">
        <w:rPr>
          <w:rFonts w:ascii="Times New Roman" w:hAnsi="Times New Roman" w:cs="Times New Roman"/>
          <w:b/>
          <w:sz w:val="28"/>
          <w:szCs w:val="28"/>
        </w:rPr>
        <w:t>ОБЗОР РЕГИОНАЛЬНОЙ ПРАВОПРИМЕНИТЕЛЬНОЙ ПРАКТИКИ В СФЕРЕ ЗАКОНОДАТЕЛЬСТВА О ЗАКУПКАХ ТОВАРОВ, РАБОТ, УСЛУГ ОТДЕЛЬНЫМИ ВИДАМИ ЮРИДИЧЕСКИХ ЛИЦ</w:t>
      </w:r>
    </w:p>
    <w:p w:rsidR="00D059D6" w:rsidRDefault="00F96214" w:rsidP="00D059D6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B1B4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2023 ГОДА</w:t>
      </w:r>
    </w:p>
    <w:p w:rsidR="00C32EF4" w:rsidRPr="00D059D6" w:rsidRDefault="001A7FCE" w:rsidP="00D059D6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9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Положительная практика</w:t>
      </w:r>
    </w:p>
    <w:p w:rsidR="00677668" w:rsidRDefault="00677668" w:rsidP="00677668">
      <w:pPr>
        <w:pStyle w:val="a3"/>
        <w:spacing w:after="0" w:line="240" w:lineRule="auto"/>
        <w:ind w:left="1428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77668" w:rsidRPr="006919A3" w:rsidRDefault="00677668" w:rsidP="0067766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Действия комиссии</w:t>
      </w:r>
    </w:p>
    <w:p w:rsidR="006919A3" w:rsidRPr="006919A3" w:rsidRDefault="006919A3" w:rsidP="006919A3">
      <w:pPr>
        <w:pStyle w:val="a3"/>
        <w:spacing w:after="0" w:line="240" w:lineRule="auto"/>
        <w:ind w:left="1428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6085D" w:rsidRPr="00F47582" w:rsidRDefault="0066085D" w:rsidP="006B22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582">
        <w:rPr>
          <w:rFonts w:ascii="Times New Roman" w:hAnsi="Times New Roman" w:cs="Times New Roman"/>
          <w:b/>
          <w:sz w:val="24"/>
          <w:szCs w:val="24"/>
        </w:rPr>
        <w:t>1.</w:t>
      </w:r>
      <w:r w:rsidR="00943B71" w:rsidRPr="00F47582">
        <w:rPr>
          <w:rFonts w:ascii="Times New Roman" w:hAnsi="Times New Roman" w:cs="Times New Roman"/>
          <w:b/>
          <w:sz w:val="24"/>
          <w:szCs w:val="24"/>
        </w:rPr>
        <w:t xml:space="preserve">Правомерное отклонение заявки участника в связи с отсутствием реквизитов в документе, подтверждающем наличие права на распространение лицензионных версий </w:t>
      </w:r>
      <w:r w:rsidR="00FD2BB4" w:rsidRPr="00F47582">
        <w:rPr>
          <w:rFonts w:ascii="Times New Roman" w:hAnsi="Times New Roman" w:cs="Times New Roman"/>
          <w:b/>
          <w:sz w:val="24"/>
          <w:szCs w:val="24"/>
        </w:rPr>
        <w:t>программного обеспечения</w:t>
      </w:r>
      <w:r w:rsidR="002E47B9">
        <w:rPr>
          <w:rFonts w:ascii="Times New Roman" w:hAnsi="Times New Roman" w:cs="Times New Roman"/>
          <w:b/>
          <w:sz w:val="24"/>
          <w:szCs w:val="24"/>
        </w:rPr>
        <w:t>, и срока действия лицензии</w:t>
      </w:r>
    </w:p>
    <w:p w:rsidR="001A7FCE" w:rsidRPr="00F47582" w:rsidRDefault="009A4259" w:rsidP="00914C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582">
        <w:rPr>
          <w:rFonts w:ascii="Times New Roman" w:hAnsi="Times New Roman" w:cs="Times New Roman"/>
          <w:b/>
          <w:sz w:val="24"/>
          <w:szCs w:val="24"/>
        </w:rPr>
        <w:t xml:space="preserve">Предмет закупки: </w:t>
      </w:r>
      <w:r w:rsidR="0066085D"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предоставление доступа к базовому и офисному программному обеспечению</w:t>
      </w:r>
    </w:p>
    <w:p w:rsidR="009A4259" w:rsidRPr="00F47582" w:rsidRDefault="009A4259" w:rsidP="00914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582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Pr="00F47582">
        <w:rPr>
          <w:rFonts w:ascii="Times New Roman" w:hAnsi="Times New Roman" w:cs="Times New Roman"/>
          <w:sz w:val="24"/>
          <w:szCs w:val="24"/>
        </w:rPr>
        <w:t xml:space="preserve">: </w:t>
      </w:r>
      <w:r w:rsidR="0066085D" w:rsidRPr="00F4758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2E47B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6085D" w:rsidRPr="00F47582">
        <w:rPr>
          <w:rFonts w:ascii="Times New Roman" w:hAnsi="Times New Roman" w:cs="Times New Roman"/>
          <w:sz w:val="24"/>
          <w:szCs w:val="24"/>
          <w:shd w:val="clear" w:color="auto" w:fill="FFFFFF"/>
        </w:rPr>
        <w:t>024</w:t>
      </w:r>
      <w:r w:rsidR="002E47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085D" w:rsidRPr="00F47582">
        <w:rPr>
          <w:rFonts w:ascii="Times New Roman" w:hAnsi="Times New Roman" w:cs="Times New Roman"/>
          <w:sz w:val="24"/>
          <w:szCs w:val="24"/>
          <w:shd w:val="clear" w:color="auto" w:fill="FFFFFF"/>
        </w:rPr>
        <w:t>000,92</w:t>
      </w:r>
      <w:r w:rsidR="001A7FCE" w:rsidRPr="00F475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582">
        <w:rPr>
          <w:rFonts w:ascii="Times New Roman" w:hAnsi="Times New Roman" w:cs="Times New Roman"/>
          <w:sz w:val="24"/>
          <w:szCs w:val="24"/>
        </w:rPr>
        <w:t>рублей.</w:t>
      </w:r>
    </w:p>
    <w:p w:rsidR="0066085D" w:rsidRPr="00F47582" w:rsidRDefault="009A4259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7582">
        <w:rPr>
          <w:rFonts w:ascii="Times New Roman" w:hAnsi="Times New Roman" w:cs="Times New Roman"/>
          <w:b/>
          <w:sz w:val="24"/>
          <w:szCs w:val="24"/>
        </w:rPr>
        <w:t>Суть жалобы:</w:t>
      </w:r>
      <w:r w:rsidR="00C46402" w:rsidRPr="00F47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85D" w:rsidRPr="00F47582">
        <w:rPr>
          <w:rFonts w:ascii="Times New Roman" w:hAnsi="Times New Roman" w:cs="Times New Roman"/>
          <w:sz w:val="24"/>
          <w:szCs w:val="24"/>
        </w:rPr>
        <w:t xml:space="preserve">по мнению Заявителя, заявка </w:t>
      </w:r>
      <w:r w:rsidR="0066085D"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участие в запросе котировок была необоснованно признана несоответствующей требованиям извещения о закупке по следующим основаниям: в заявке не предоставлены Заказчику копии документов, подтверждающих у него права на распространение лицензионных версий ПП третьим лицам; в заявке не указан срок действия лицензии Мой Офис.</w:t>
      </w:r>
    </w:p>
    <w:p w:rsidR="008E756F" w:rsidRPr="00F47582" w:rsidRDefault="008E756F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п</w:t>
      </w:r>
      <w:r w:rsidR="00FE7C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унктом</w:t>
      </w:r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8.2.3. раздела 8.2 Положения</w:t>
      </w:r>
      <w:r w:rsidR="00FE7C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закупке</w:t>
      </w:r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Заказчик имеет право установить в закупочной документации требования к участникам закупок, необходимые для определения их соответствия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закупки.</w:t>
      </w:r>
    </w:p>
    <w:p w:rsidR="008E756F" w:rsidRPr="00F47582" w:rsidRDefault="008E756F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Извещения о проведении запроса котировок содержало требование, что </w:t>
      </w:r>
      <w:r w:rsidR="00943B71"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F47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участник закупки должен быть правомочным заключать договор, а также обладать необходимыми лицензиями, сертификатами или допусками на поставку товаров, производство работ и оказание услуг, подлежащих лицензированию в соответствии с действующим законодательством Российской Федерации и являющихся предметом заключаемого договора.</w:t>
      </w:r>
    </w:p>
    <w:p w:rsidR="008E756F" w:rsidRPr="00F47582" w:rsidRDefault="008E756F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Предоставление неисключительных (пользовательских) прав на программные продукты (ПП) должно осуществляться без нарушения авторских и исключительных прав на объекты интеллектуальной собственности, в соответствии с нормами гражданского законодательства (ст. 1229, ст.1233, ст. 1252, ст.1253, ст.1261 и ст.1270 Гражданского кодекса Российской Федерации).</w:t>
      </w:r>
    </w:p>
    <w:p w:rsidR="008E756F" w:rsidRPr="00F47582" w:rsidRDefault="008E756F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Лицензиар должен предоставить Заказчику копии документов, подтверждающих наличие у него права на распространение лицензионных версий GG третьим лицам:</w:t>
      </w:r>
    </w:p>
    <w:p w:rsidR="008E756F" w:rsidRPr="00F47582" w:rsidRDefault="008E756F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Лицензиар является правообладателем ПП - копии документов, подтверждающих наличие у Лицензиара исключительного права на ПП;</w:t>
      </w:r>
      <w:r w:rsidR="00943B71" w:rsidRPr="00F47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E756F" w:rsidRPr="00F47582" w:rsidRDefault="008E756F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F47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Лицензиар не является правообладателем ПП - копии документов, подтверждающих наличие у Лицензиара письменного согласия правообладателя на передачу прав третьим лицам (копию лицензионного договора с правообладателем с правом на распространение; либо копию лицензионного договора с лицом, имеющим соответствующие полномочия от правообладателя на передачу прав на распространение; либо копии иных документов, свидетельствующих о наличии у Участника письменного согласия правообладателя».</w:t>
      </w:r>
      <w:proofErr w:type="gramEnd"/>
    </w:p>
    <w:p w:rsidR="0066085D" w:rsidRPr="00F47582" w:rsidRDefault="0066085D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электронной заявке содержатся два файла:</w:t>
      </w:r>
    </w:p>
    <w:p w:rsidR="0066085D" w:rsidRPr="00F47582" w:rsidRDefault="0066085D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сертификат </w:t>
      </w:r>
      <w:proofErr w:type="spellStart"/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реселлера</w:t>
      </w:r>
      <w:proofErr w:type="spellEnd"/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R-29-2533 о том, что ИП «…» является официальным </w:t>
      </w:r>
      <w:proofErr w:type="spellStart"/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реселлером</w:t>
      </w:r>
      <w:proofErr w:type="spellEnd"/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ООО «Базальт СПО» по уровню </w:t>
      </w:r>
      <w:proofErr w:type="spellStart"/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Реселлер</w:t>
      </w:r>
      <w:proofErr w:type="spellEnd"/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6085D" w:rsidRPr="00F47582" w:rsidRDefault="0066085D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сертификат о том, что ИП «…» является авторизованным партнером компании </w:t>
      </w:r>
      <w:proofErr w:type="spellStart"/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МойОфис</w:t>
      </w:r>
      <w:proofErr w:type="spellEnd"/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(ООО  «Новые Облачные Технологии») со статусом Сертифицированный </w:t>
      </w:r>
      <w:proofErr w:type="spellStart"/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Реселлер</w:t>
      </w:r>
      <w:proofErr w:type="spellEnd"/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территории </w:t>
      </w:r>
      <w:r w:rsidR="00914C04"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России</w:t>
      </w:r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6085D" w:rsidRPr="00F47582" w:rsidRDefault="0066085D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 этом</w:t>
      </w:r>
      <w:proofErr w:type="gramStart"/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сертификат компании </w:t>
      </w:r>
      <w:proofErr w:type="spellStart"/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МойОфис</w:t>
      </w:r>
      <w:proofErr w:type="spellEnd"/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представляется возможным признать документом, оформленным надлежащим образом, так как данный «сертификат» не содержит атрибутов документа: подписи, печати, а также не подтверждает волеизъявления правообладателя на передачу ИП «…» прав на распространение программного продукта.</w:t>
      </w:r>
    </w:p>
    <w:p w:rsidR="008E756F" w:rsidRPr="00F47582" w:rsidRDefault="008E756F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Национальный стандарт </w:t>
      </w:r>
      <w:r w:rsidR="00943B71"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РФ</w:t>
      </w:r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475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ГОСТ </w:t>
      </w:r>
      <w:proofErr w:type="gramStart"/>
      <w:r w:rsidRPr="00F475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</w:t>
      </w:r>
      <w:proofErr w:type="gramEnd"/>
      <w:r w:rsidRPr="00F475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7.0.8-2013</w:t>
      </w:r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43B71"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 стандартов по информации, библиотечному и издательскому делу. Делопроизводство и архивное дело. Термины и определения</w:t>
      </w:r>
      <w:r w:rsidR="00943B71"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утвержденный приказом Федерального агентства по техническому регулированию и метрологии от 17 октября 2013 года № 1185-ст, определяет документ в качестве зафиксированной на носителе информации с реквизитами, позволяющими ее идентифицировать (термин 7). Реквизит документа определяется как элемент оформления документа (термин 36). Под оформлением документа понимается проставление на документе необходимых реквизитов (термин 52). </w:t>
      </w:r>
      <w:r w:rsidRPr="00F475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Реквизитами документа являются подпись (термин 58), его дата, обозначающая время подписания (утверждения) документа или зафиксированного в нем события (термин 63), место составления (издания) документа (термин 64), печать (термин 71) и др.</w:t>
      </w:r>
    </w:p>
    <w:p w:rsidR="0066085D" w:rsidRPr="00F47582" w:rsidRDefault="0066085D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Информация о том, что ИП «…» </w:t>
      </w:r>
      <w:proofErr w:type="gramStart"/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обладает статусом партнера размещена</w:t>
      </w:r>
      <w:proofErr w:type="gramEnd"/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официальном сайте ООО «Базальт СПО» в разделе «Партнеры».</w:t>
      </w:r>
    </w:p>
    <w:p w:rsidR="0066085D" w:rsidRPr="00F47582" w:rsidRDefault="0066085D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На официальном сайте </w:t>
      </w:r>
      <w:proofErr w:type="spellStart"/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МойОфис</w:t>
      </w:r>
      <w:proofErr w:type="spellEnd"/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ООО «Новые Облачные Технологии» информация об ИП «…»  не значится.</w:t>
      </w:r>
    </w:p>
    <w:p w:rsidR="008E756F" w:rsidRPr="00914C04" w:rsidRDefault="008E756F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п</w:t>
      </w:r>
      <w:r w:rsidR="00FE7C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ункта</w:t>
      </w:r>
      <w:r w:rsidRPr="00F47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8.4.1.</w:t>
      </w:r>
      <w:r w:rsidRPr="00914C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раздела 8.4 Положения</w:t>
      </w:r>
      <w:r w:rsidR="00FE7C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закупке</w:t>
      </w:r>
      <w:r w:rsidRPr="00914C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одним из требований к правоспособности участника закупки является его 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закупки.</w:t>
      </w:r>
    </w:p>
    <w:p w:rsidR="008E756F" w:rsidRPr="00914C04" w:rsidRDefault="008E756F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C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Заявитель в котировочной заявке в позиции № 1 «Лицензия на право установки и использования операционной системы для образовательных организаций Базальт» таблицы № 1 котировочной заявки указал срок действия лицензии: «бессрочная».</w:t>
      </w:r>
    </w:p>
    <w:p w:rsidR="008E756F" w:rsidRPr="00914C04" w:rsidRDefault="008E756F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914C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отношении позиции № 2 «Лицензия на пакет офисный приложений для образовательных организаций </w:t>
      </w:r>
      <w:proofErr w:type="spellStart"/>
      <w:r w:rsidRPr="00914C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МойОфис</w:t>
      </w:r>
      <w:proofErr w:type="spellEnd"/>
      <w:r w:rsidRPr="00914C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Стандартный» котировочной заявки Заявителя </w:t>
      </w:r>
      <w:r w:rsidRPr="00914C0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срок действия лицензии не указан, что не позволяет определить её соответствие извещению о запросе котировок.</w:t>
      </w:r>
    </w:p>
    <w:p w:rsidR="008E756F" w:rsidRPr="00943B71" w:rsidRDefault="008E756F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14C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п</w:t>
      </w:r>
      <w:r w:rsidR="00FE7C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унктом</w:t>
      </w:r>
      <w:r w:rsidRPr="00914C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 раздела «Требования, предъявляемые к котировочной заявке» извещения о проведении запроса котировок, сведения (показатели) относительно предлагаемого к использованию товара </w:t>
      </w:r>
      <w:r w:rsidRPr="00943B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 должны допускать двусмысленного толкования.</w:t>
      </w:r>
    </w:p>
    <w:p w:rsidR="003B1B4E" w:rsidRPr="00914C04" w:rsidRDefault="008E756F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C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Комиссия приходит к выводу об отсутствии в действиях комиссии по осуществлению </w:t>
      </w:r>
      <w:proofErr w:type="gramStart"/>
      <w:r w:rsidRPr="00914C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закупок нарушения порядка проведения торгов</w:t>
      </w:r>
      <w:proofErr w:type="gramEnd"/>
      <w:r w:rsidRPr="00914C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Жалоба признана необоснованной.</w:t>
      </w:r>
    </w:p>
    <w:p w:rsidR="001A7FCE" w:rsidRPr="00914C04" w:rsidRDefault="001A7FCE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C04">
        <w:rPr>
          <w:rFonts w:ascii="Times New Roman" w:hAnsi="Times New Roman" w:cs="Times New Roman"/>
          <w:sz w:val="24"/>
          <w:szCs w:val="24"/>
        </w:rPr>
        <w:t xml:space="preserve">Подробнее в решении по делу от </w:t>
      </w:r>
      <w:r w:rsidR="003B1B4E" w:rsidRPr="00914C04">
        <w:rPr>
          <w:rFonts w:ascii="Times New Roman" w:hAnsi="Times New Roman" w:cs="Times New Roman"/>
          <w:sz w:val="24"/>
          <w:szCs w:val="24"/>
        </w:rPr>
        <w:t>26 апреля</w:t>
      </w:r>
      <w:r w:rsidRPr="00914C04">
        <w:rPr>
          <w:rFonts w:ascii="Times New Roman" w:hAnsi="Times New Roman" w:cs="Times New Roman"/>
          <w:sz w:val="24"/>
          <w:szCs w:val="24"/>
        </w:rPr>
        <w:t xml:space="preserve"> 2023 года №</w:t>
      </w:r>
      <w:r w:rsidRPr="00914C04">
        <w:rPr>
          <w:rFonts w:ascii="Times New Roman" w:eastAsia="Times New Roman" w:hAnsi="Times New Roman" w:cs="Times New Roman"/>
          <w:sz w:val="24"/>
          <w:szCs w:val="24"/>
          <w:lang w:eastAsia="ru-RU"/>
        </w:rPr>
        <w:t>031/07/3</w:t>
      </w:r>
      <w:r w:rsidR="0066085D" w:rsidRPr="00914C04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914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66085D" w:rsidRPr="00914C04">
        <w:rPr>
          <w:rFonts w:ascii="Times New Roman" w:eastAsia="Times New Roman" w:hAnsi="Times New Roman" w:cs="Times New Roman"/>
          <w:sz w:val="24"/>
          <w:szCs w:val="24"/>
          <w:lang w:eastAsia="ru-RU"/>
        </w:rPr>
        <w:t>313</w:t>
      </w:r>
      <w:r w:rsidRPr="00914C04">
        <w:rPr>
          <w:rFonts w:ascii="Times New Roman" w:eastAsia="Times New Roman" w:hAnsi="Times New Roman" w:cs="Times New Roman"/>
          <w:sz w:val="24"/>
          <w:szCs w:val="24"/>
          <w:lang w:eastAsia="ru-RU"/>
        </w:rPr>
        <w:t>/2023</w:t>
      </w:r>
      <w:r w:rsidRPr="00914C04">
        <w:rPr>
          <w:rFonts w:ascii="Times New Roman" w:hAnsi="Times New Roman" w:cs="Times New Roman"/>
          <w:sz w:val="24"/>
          <w:szCs w:val="24"/>
        </w:rPr>
        <w:t>.</w:t>
      </w:r>
    </w:p>
    <w:p w:rsidR="001A7FCE" w:rsidRDefault="001A7FCE" w:rsidP="00E7661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C04" w:rsidRPr="00F47582" w:rsidRDefault="00943B71" w:rsidP="00F4758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58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47582" w:rsidRPr="00F47582">
        <w:rPr>
          <w:rFonts w:ascii="Times New Roman" w:hAnsi="Times New Roman" w:cs="Times New Roman"/>
          <w:b/>
          <w:sz w:val="24"/>
          <w:szCs w:val="24"/>
        </w:rPr>
        <w:t>В заявке участника указаны характеристики товара не в полном объеме</w:t>
      </w:r>
    </w:p>
    <w:p w:rsidR="00943B71" w:rsidRPr="00F47582" w:rsidRDefault="00943B71" w:rsidP="00F47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582">
        <w:rPr>
          <w:rFonts w:ascii="Times New Roman" w:hAnsi="Times New Roman" w:cs="Times New Roman"/>
          <w:b/>
          <w:sz w:val="24"/>
          <w:szCs w:val="24"/>
        </w:rPr>
        <w:t xml:space="preserve">Предмет закупки: </w:t>
      </w:r>
      <w:r w:rsidR="00FD2BB4" w:rsidRPr="00F4758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F47582">
        <w:rPr>
          <w:rFonts w:ascii="Times New Roman" w:hAnsi="Times New Roman" w:cs="Times New Roman"/>
          <w:sz w:val="24"/>
          <w:szCs w:val="24"/>
          <w:shd w:val="clear" w:color="auto" w:fill="FFFFFF"/>
        </w:rPr>
        <w:t>раво заключения Договора на поставку аккумуляторных батарей</w:t>
      </w:r>
    </w:p>
    <w:p w:rsidR="00943B71" w:rsidRPr="00F47582" w:rsidRDefault="00943B71" w:rsidP="00F47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582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Pr="00F47582">
        <w:rPr>
          <w:rFonts w:ascii="Times New Roman" w:hAnsi="Times New Roman" w:cs="Times New Roman"/>
          <w:sz w:val="24"/>
          <w:szCs w:val="24"/>
        </w:rPr>
        <w:t xml:space="preserve">: </w:t>
      </w:r>
      <w:r w:rsidRPr="00F475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7 125 084,00 </w:t>
      </w:r>
      <w:r w:rsidRPr="00F47582">
        <w:rPr>
          <w:rFonts w:ascii="Times New Roman" w:hAnsi="Times New Roman" w:cs="Times New Roman"/>
          <w:sz w:val="24"/>
          <w:szCs w:val="24"/>
        </w:rPr>
        <w:t>рублей.</w:t>
      </w:r>
    </w:p>
    <w:p w:rsidR="00943B71" w:rsidRPr="00F47582" w:rsidRDefault="00943B71" w:rsidP="00F475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582">
        <w:rPr>
          <w:rFonts w:ascii="Times New Roman" w:hAnsi="Times New Roman" w:cs="Times New Roman"/>
          <w:b/>
          <w:sz w:val="24"/>
          <w:szCs w:val="24"/>
        </w:rPr>
        <w:t xml:space="preserve">Суть жалобы: </w:t>
      </w:r>
      <w:r w:rsidR="00050582" w:rsidRPr="00F47582">
        <w:rPr>
          <w:rFonts w:ascii="Times New Roman" w:hAnsi="Times New Roman" w:cs="Times New Roman"/>
          <w:sz w:val="24"/>
          <w:szCs w:val="24"/>
        </w:rPr>
        <w:t>Заявка участника</w:t>
      </w:r>
      <w:r w:rsidR="002E22D3" w:rsidRPr="00F47582">
        <w:rPr>
          <w:rFonts w:ascii="Times New Roman" w:hAnsi="Times New Roman" w:cs="Times New Roman"/>
          <w:sz w:val="24"/>
          <w:szCs w:val="24"/>
        </w:rPr>
        <w:t xml:space="preserve"> отклонена </w:t>
      </w:r>
      <w:r w:rsidR="002E22D3" w:rsidRPr="00F47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основанию предоставления документа, несоответствующего п</w:t>
      </w:r>
      <w:r w:rsidR="00FE7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ункту </w:t>
      </w:r>
      <w:r w:rsidR="002E22D3" w:rsidRPr="00F47582">
        <w:rPr>
          <w:rFonts w:ascii="Times New Roman" w:eastAsia="Times New Roman" w:hAnsi="Times New Roman" w:cs="Times New Roman"/>
          <w:sz w:val="24"/>
          <w:szCs w:val="24"/>
          <w:lang w:eastAsia="ru-RU"/>
        </w:rPr>
        <w:t>3.5.6 документации о закупке (в «Предложении о предмете закупки» не указаны все эксплуатационные характеристики предмета закупки, относящиеся к описанию предлагаемого к поставке товара, указанные в техническом задании)».</w:t>
      </w:r>
    </w:p>
    <w:p w:rsidR="002E22D3" w:rsidRPr="00F47582" w:rsidRDefault="002E22D3" w:rsidP="00F475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пунктам 3.5.6 части I документации о закупке и пункта 1.1.2.2 Инструкции по заполнению формы 1 в «Предложении в отношении предмета закупки» Участника (первая часть заявки на участие) обязательно должны быть указаны: конкретные тип и марка предлагаемой к поставке продукции (при наличии); </w:t>
      </w:r>
      <w:r w:rsidRPr="00F4758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все функциональные характеристики (потребительские свойства), технические и качественные характеристики, а также эксплуатационные характеристики предмета закупки, указанные в техническом задании; </w:t>
      </w:r>
      <w:r w:rsidRPr="00F47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комплектация предлагаемой к поставке продукции, количество, гарантия, иные характеристики, относящиеся к описанию предлагаемого к поставке товара.</w:t>
      </w:r>
    </w:p>
    <w:p w:rsidR="002E22D3" w:rsidRPr="00F47582" w:rsidRDefault="002E22D3" w:rsidP="002E47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необходимому к поставке товару установлены Заказчиком в Техническом задании. Техническое задание,</w:t>
      </w:r>
      <w:r w:rsidR="002E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5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том числе содержит следующие требования:</w:t>
      </w:r>
      <w:r w:rsidR="00B43F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475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«П.2 Общие требования:</w:t>
      </w:r>
      <w:r w:rsidR="002E47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F47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Пластмассовые компоненты, используемые для изготовления корпусов АКБ, должны быть выполнены из ударопрочной, огнестойкой </w:t>
      </w:r>
      <w:proofErr w:type="spellStart"/>
      <w:r w:rsidRPr="00F47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пластмассы</w:t>
      </w:r>
      <w:proofErr w:type="gramStart"/>
      <w:r w:rsidRPr="00F47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.А</w:t>
      </w:r>
      <w:proofErr w:type="gramEnd"/>
      <w:r w:rsidRPr="00F47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КБ</w:t>
      </w:r>
      <w:proofErr w:type="spellEnd"/>
      <w:r w:rsidRPr="00F47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должны быть </w:t>
      </w:r>
      <w:proofErr w:type="spellStart"/>
      <w:r w:rsidRPr="00F47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пожаровзрывобезопасны</w:t>
      </w:r>
      <w:proofErr w:type="spellEnd"/>
      <w:r w:rsidRPr="00F47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2E22D3" w:rsidRPr="00F47582" w:rsidRDefault="002E22D3" w:rsidP="00F475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…</w:t>
      </w:r>
    </w:p>
    <w:p w:rsidR="002E22D3" w:rsidRPr="00F47582" w:rsidRDefault="002E22D3" w:rsidP="00F475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П. 4 Требования к надежности и живучести продукции:</w:t>
      </w:r>
      <w:r w:rsidR="002E47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F47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конце срока службы, емкость АКБ (определяемая с помощью контрольного разряда) должна быть не ниже 80% от номинальной емкости».</w:t>
      </w:r>
    </w:p>
    <w:p w:rsidR="002E22D3" w:rsidRPr="00F47582" w:rsidRDefault="002E22D3" w:rsidP="00F475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заявке Участника данные характеристики отсутствуют.</w:t>
      </w:r>
    </w:p>
    <w:p w:rsidR="002E22D3" w:rsidRPr="00F47582" w:rsidRDefault="002E22D3" w:rsidP="00F475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3F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п</w:t>
      </w:r>
      <w:r w:rsidR="00FE7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ункту </w:t>
      </w:r>
      <w:r w:rsidRPr="00B43F5B">
        <w:rPr>
          <w:rFonts w:ascii="Times New Roman" w:eastAsia="Times New Roman" w:hAnsi="Times New Roman" w:cs="Times New Roman"/>
          <w:sz w:val="24"/>
          <w:szCs w:val="24"/>
          <w:lang w:eastAsia="ru-RU"/>
        </w:rPr>
        <w:t>1 ч</w:t>
      </w:r>
      <w:r w:rsidR="00FE7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 </w:t>
      </w:r>
      <w:r w:rsidRPr="00B43F5B">
        <w:rPr>
          <w:rFonts w:ascii="Times New Roman" w:eastAsia="Times New Roman" w:hAnsi="Times New Roman" w:cs="Times New Roman"/>
          <w:sz w:val="24"/>
          <w:szCs w:val="24"/>
          <w:lang w:eastAsia="ru-RU"/>
        </w:rPr>
        <w:t>10 ст</w:t>
      </w:r>
      <w:r w:rsidR="00FE7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атьи </w:t>
      </w:r>
      <w:r w:rsidRPr="00B43F5B">
        <w:rPr>
          <w:rFonts w:ascii="Times New Roman" w:eastAsia="Times New Roman" w:hAnsi="Times New Roman" w:cs="Times New Roman"/>
          <w:sz w:val="24"/>
          <w:szCs w:val="24"/>
          <w:lang w:eastAsia="ru-RU"/>
        </w:rPr>
        <w:t>4 Федерального закона</w:t>
      </w:r>
      <w:r w:rsidRPr="00F4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18.07.2011 № 223-ФЗ «О закупках товаров, работ, услуг отдельными видами юридических лиц» в документации о закупке должны быть указаны</w:t>
      </w:r>
      <w:r w:rsidR="002E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5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</w:t>
      </w:r>
      <w:proofErr w:type="gramEnd"/>
      <w:r w:rsidRPr="00F4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</w:t>
      </w:r>
      <w:proofErr w:type="gramEnd"/>
    </w:p>
    <w:p w:rsidR="002E22D3" w:rsidRPr="00B43F5B" w:rsidRDefault="002E22D3" w:rsidP="00F475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</w:t>
      </w:r>
      <w:r w:rsidR="00FE7C5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</w:t>
      </w:r>
      <w:r w:rsidRPr="00F4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</w:t>
      </w:r>
      <w:r w:rsidR="00FE7C5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</w:t>
      </w:r>
      <w:r w:rsidRPr="00F4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ст</w:t>
      </w:r>
      <w:r w:rsidR="00FE7C5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атьи</w:t>
      </w:r>
      <w:r w:rsidRPr="00F4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Закона о закупках в документации о конкурентной закупке должны быть указаны требования к содержанию, форме, оформлению и составу </w:t>
      </w:r>
      <w:r w:rsidRPr="00B43F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закупке.</w:t>
      </w:r>
    </w:p>
    <w:p w:rsidR="002E22D3" w:rsidRPr="00B43F5B" w:rsidRDefault="002E22D3" w:rsidP="00F475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3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указано, что </w:t>
      </w:r>
      <w:r w:rsidRPr="00B43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 обязан в первой части заявки указать конкретные показатели, соответствующие значениям, установленным документацией о конкурентной закупке. Отсутствие в заявке конкретных показателей, в том числе в форме дублирования норм технических регламентов, стандартов и т.п., влечет </w:t>
      </w:r>
      <w:proofErr w:type="gramStart"/>
      <w:r w:rsidRPr="00B43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соответствие</w:t>
      </w:r>
      <w:proofErr w:type="gramEnd"/>
      <w:r w:rsidRPr="00B43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требованиям документации полностью или в части.</w:t>
      </w:r>
    </w:p>
    <w:p w:rsidR="002E22D3" w:rsidRPr="00F47582" w:rsidRDefault="002E22D3" w:rsidP="00F475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Документация о закупке не содержит ограничений по указанию информации согласно Техническому заданию, в том числе по указанным показателям в строго определенном месте</w:t>
      </w:r>
      <w:r w:rsidRPr="00F475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«Предложения в отношении предмета закупки».</w:t>
      </w:r>
      <w:r w:rsidR="002E47B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F4758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Единственное требование для участника - такая информация должна быть в обязательном порядке отражена в поданных документах на участие в запросе предложений. </w:t>
      </w:r>
      <w:r w:rsidRPr="00F475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то же время отражение указанной информации носит произвольный характер и может быть указан</w:t>
      </w:r>
      <w:r w:rsidR="00FE7C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F475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участником как в самой форме «Предложения в отношении предмета закупки», так и ниже заполненной формы либо же в отдельном документе, входящем в состав первой части заявки.</w:t>
      </w:r>
    </w:p>
    <w:p w:rsidR="002E22D3" w:rsidRPr="00F47582" w:rsidRDefault="002E22D3" w:rsidP="00F475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5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Белгородского УФАС России приходит к выводу о правомерности отклонения закупочной комиссией Заказчика заявк</w:t>
      </w:r>
      <w:proofErr w:type="gramStart"/>
      <w:r w:rsidRPr="00F4758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E7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58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ООО</w:t>
      </w:r>
      <w:proofErr w:type="gramEnd"/>
      <w:r w:rsidRPr="00F4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«…». Жалоба признана необоснованной.</w:t>
      </w:r>
    </w:p>
    <w:p w:rsidR="00943B71" w:rsidRDefault="00943B71" w:rsidP="00F475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C43">
        <w:rPr>
          <w:rFonts w:ascii="Times New Roman" w:hAnsi="Times New Roman" w:cs="Times New Roman"/>
          <w:sz w:val="24"/>
          <w:szCs w:val="24"/>
        </w:rPr>
        <w:t xml:space="preserve">Подробнее в решении по делу от 19 мая 2023 года № </w:t>
      </w:r>
      <w:r w:rsidRPr="00542C43">
        <w:rPr>
          <w:rFonts w:ascii="Times New Roman" w:eastAsia="Times New Roman" w:hAnsi="Times New Roman" w:cs="Times New Roman"/>
          <w:sz w:val="24"/>
          <w:szCs w:val="24"/>
          <w:lang w:eastAsia="ru-RU"/>
        </w:rPr>
        <w:t>031/07/3.2</w:t>
      </w:r>
      <w:r w:rsidRPr="0054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42C43">
        <w:rPr>
          <w:rFonts w:ascii="Times New Roman" w:eastAsia="Times New Roman" w:hAnsi="Times New Roman" w:cs="Times New Roman"/>
          <w:sz w:val="24"/>
          <w:szCs w:val="24"/>
          <w:lang w:eastAsia="ru-RU"/>
        </w:rPr>
        <w:t>342/2023</w:t>
      </w:r>
      <w:r w:rsidRPr="00542C43">
        <w:rPr>
          <w:rFonts w:ascii="Times New Roman" w:hAnsi="Times New Roman" w:cs="Times New Roman"/>
          <w:sz w:val="24"/>
          <w:szCs w:val="24"/>
        </w:rPr>
        <w:t>.</w:t>
      </w:r>
    </w:p>
    <w:p w:rsidR="00677668" w:rsidRDefault="00677668" w:rsidP="00F475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7668" w:rsidRPr="00677668" w:rsidRDefault="00677668" w:rsidP="0067766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3402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668">
        <w:rPr>
          <w:rFonts w:ascii="Times New Roman" w:hAnsi="Times New Roman" w:cs="Times New Roman"/>
          <w:b/>
          <w:sz w:val="24"/>
          <w:szCs w:val="24"/>
          <w:u w:val="single"/>
        </w:rPr>
        <w:t>Описание объекта закупки</w:t>
      </w:r>
    </w:p>
    <w:p w:rsidR="00943B71" w:rsidRPr="00542C43" w:rsidRDefault="00943B71" w:rsidP="00E7661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2C43" w:rsidRPr="00542C43" w:rsidRDefault="00677668" w:rsidP="00542C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86644" w:rsidRPr="00542C43">
        <w:rPr>
          <w:rFonts w:ascii="Times New Roman" w:hAnsi="Times New Roman" w:cs="Times New Roman"/>
          <w:sz w:val="24"/>
          <w:szCs w:val="24"/>
        </w:rPr>
        <w:t xml:space="preserve">. </w:t>
      </w:r>
      <w:r w:rsidR="00542C43" w:rsidRPr="00542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Потребность Заказчика</w:t>
      </w:r>
      <w:r w:rsidR="00542C43" w:rsidRPr="0054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</w:t>
      </w:r>
      <w:r w:rsidR="00542C43" w:rsidRPr="00542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 основополагающим фактором в установлении конкретных характеристик с учетом специфики деятельности Заказчика</w:t>
      </w:r>
    </w:p>
    <w:p w:rsidR="00886644" w:rsidRPr="00542C43" w:rsidRDefault="00886644" w:rsidP="00B96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43">
        <w:rPr>
          <w:rFonts w:ascii="Times New Roman" w:hAnsi="Times New Roman" w:cs="Times New Roman"/>
          <w:b/>
          <w:sz w:val="24"/>
          <w:szCs w:val="24"/>
        </w:rPr>
        <w:t xml:space="preserve">Предмет закупки: </w:t>
      </w:r>
      <w:r w:rsidRPr="00542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поставку средств электрохимической защиты</w:t>
      </w:r>
      <w:r w:rsidR="006919A3" w:rsidRPr="0054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 </w:t>
      </w:r>
      <w:r w:rsidR="006919A3" w:rsidRPr="00542C4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закрытых маркетинговых исследований в электронной форме</w:t>
      </w:r>
      <w:r w:rsidRPr="0054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6644" w:rsidRPr="00D20965" w:rsidRDefault="00886644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43">
        <w:rPr>
          <w:rFonts w:ascii="Times New Roman" w:hAnsi="Times New Roman" w:cs="Times New Roman"/>
          <w:b/>
          <w:sz w:val="24"/>
          <w:szCs w:val="24"/>
        </w:rPr>
        <w:t xml:space="preserve">Суть жалобы: </w:t>
      </w:r>
      <w:r w:rsidRPr="00542C4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поступившей жалобы следует, что техническое задание в составе документации о закупке содержит сведения и условия, ограничивающие количество участников закупки - наименования закупаемого товара с определенной торговой маркой конкретного производителя без допустимости «эквивалента». Кроме того</w:t>
      </w:r>
      <w:r w:rsidR="002E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C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 указывает, что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аббревиатура «ПТМ» в предмете закупки является необоснованным ограничением конкуренции, в том числе при условии, что форму заявки потенциальный участник изменить не может.</w:t>
      </w:r>
    </w:p>
    <w:p w:rsidR="006919A3" w:rsidRPr="00D20965" w:rsidRDefault="00B96897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ранее заключенного договора для</w:t>
      </w:r>
      <w:r w:rsidR="006919A3"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6919A3"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</w:t>
      </w:r>
      <w:r w:rsidR="006919A3"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919A3"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6919A3"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919A3"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объектам Заказчика в соответствии с техническим заданием, сметой, а также прочими исходными данными, предоставленными Заказчиком и собранными Исполнителем самостоятельно.</w:t>
      </w:r>
    </w:p>
    <w:p w:rsidR="006919A3" w:rsidRPr="00D20965" w:rsidRDefault="006919A3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Проектно-сметная документация содержит, в том числе технические требования к применяемому оборудованию.</w:t>
      </w:r>
    </w:p>
    <w:p w:rsidR="006919A3" w:rsidRPr="00D20965" w:rsidRDefault="006919A3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 к оборудованию</w:t>
      </w:r>
      <w:r w:rsidR="00E932AF"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предъявляемые Заказчиком в рамках заключенного Договора,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содержали указания по применению конкретных марок оборудования и были сформированы исходя из опыта эксплуатации данного типа оборудования, ремонтных запасов, необходимых для эксплуатации, а также в соответствии с требованиями Технической политики.</w:t>
      </w:r>
      <w:r w:rsidR="00B96897"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указанным техническим характеристикам соответствует оборудование как минимум двух заводов-изготовителей.</w:t>
      </w:r>
    </w:p>
    <w:p w:rsidR="00B4440C" w:rsidRPr="00D20965" w:rsidRDefault="00B4440C" w:rsidP="00B444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Законодательство, в том числе о градостроительной деятельности, не обязывает Заказчика формулировать требования задания на проектирование, не отвечающие его потребностям и создающие возможную неопределенность при последующем выполнении строительно-монтажных работ.</w:t>
      </w:r>
    </w:p>
    <w:p w:rsidR="00B4440C" w:rsidRPr="00D20965" w:rsidRDefault="00B4440C" w:rsidP="00B444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составе разделов проектной документации и требованиях к их содержанию, утвержденное постановлением Правительства РФ от 16.02.2008 </w:t>
      </w:r>
      <w:r w:rsidR="00FE7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№ 87, не содержит запретов на указание в проектной документации сведений о конкретных товарных знаках и изготовителях применяемого технологического или инженерного оборудования, применяемых изделий и материалов.</w:t>
      </w:r>
    </w:p>
    <w:p w:rsidR="00B96897" w:rsidRPr="00542C43" w:rsidRDefault="00B96897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полученным проектным решением при разработке проектно-сметной документации Исполнителем определено к применению на объектах Заказчика </w:t>
      </w:r>
      <w:r w:rsidRPr="00542C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АЗП</w:t>
      </w:r>
      <w:proofErr w:type="gramStart"/>
      <w:r w:rsidRPr="00542C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.П</w:t>
      </w:r>
      <w:proofErr w:type="gramEnd"/>
      <w:r w:rsidRPr="00542C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ТМ, КИП.ПТМ, ЭСМС.ПТМ, что стало основанием для внесения указанных обозначений в техническое задание закупочной документации.</w:t>
      </w:r>
    </w:p>
    <w:p w:rsidR="00B96897" w:rsidRPr="00D20965" w:rsidRDefault="00B96897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Сметная документация (сводный сметный расчет и локальные сметные расчеты) содержит сведения о стоимости оборудования и материалов и, так как оборудование средств электрохимической защиты (станция катодной защиты, заземлители анодные, пункты контрольно-измерительные, электроды сравнения медно - сульфатные) является </w:t>
      </w:r>
      <w:proofErr w:type="spellStart"/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ценообразующим</w:t>
      </w:r>
      <w:proofErr w:type="spellEnd"/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стоимость определяется в соответствии с коммерческими предложениями от поставщиков. Таким образом, </w:t>
      </w:r>
      <w:r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без определения марки </w:t>
      </w:r>
      <w:proofErr w:type="spellStart"/>
      <w:r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ценообразующего</w:t>
      </w:r>
      <w:proofErr w:type="spellEnd"/>
      <w:r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оборудования для его учета в сметных расчетах, создаются риски существенного превышения сметной стоимости по факту выполнения работ.</w:t>
      </w:r>
    </w:p>
    <w:p w:rsidR="00B96897" w:rsidRPr="00D20965" w:rsidRDefault="00B96897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542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0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документации не содержится условий о необходимости участникам закупки являться производителем указанного товара, Заявитель, как и любой иной потенциальный участник закупки, не ограничен в своем праве </w:t>
      </w:r>
      <w:proofErr w:type="gramStart"/>
      <w:r w:rsidRPr="00D20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приобрести</w:t>
      </w:r>
      <w:proofErr w:type="gramEnd"/>
      <w:r w:rsidRPr="00D20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целью </w:t>
      </w:r>
      <w:r w:rsidRPr="00D20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поставки товара именно с теми характеристиками, которые определены потребностью Заказчика и установлены в требованиях</w:t>
      </w:r>
      <w:r w:rsidR="003B3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0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документации.</w:t>
      </w:r>
    </w:p>
    <w:p w:rsidR="00B96897" w:rsidRPr="00D20965" w:rsidRDefault="00B96897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Пунктом 3</w:t>
      </w:r>
      <w:r w:rsidR="00B4440C" w:rsidRPr="00D20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20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части</w:t>
      </w:r>
      <w:r w:rsidR="00B4440C" w:rsidRPr="00D20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20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6.1</w:t>
      </w:r>
      <w:r w:rsidR="00B4440C" w:rsidRPr="00D20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20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статьи</w:t>
      </w:r>
      <w:r w:rsidR="00B4440C" w:rsidRPr="00D20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20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 Федеральный закон от 18.07.2011</w:t>
      </w:r>
      <w:r w:rsidR="00B4440C" w:rsidRPr="00D20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года</w:t>
      </w:r>
      <w:r w:rsidRPr="00D20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№ 223 </w:t>
      </w:r>
      <w:r w:rsidR="00B4440C" w:rsidRPr="00D20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D20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закупках товаров, работ, услуг отдельными видами юридических лиц</w:t>
      </w:r>
      <w:r w:rsidR="00B4440C" w:rsidRPr="00D20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D20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закреплено, что 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использования в описании предмета закупки указания на товарный знак необходимо использовать слова </w:t>
      </w:r>
      <w:r w:rsidR="003B3F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эквивалент)</w:t>
      </w:r>
      <w:r w:rsidR="003B3F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случаев:</w:t>
      </w:r>
    </w:p>
    <w:p w:rsidR="00B96897" w:rsidRPr="00D20965" w:rsidRDefault="00B96897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заказчиком;</w:t>
      </w:r>
    </w:p>
    <w:p w:rsidR="00B96897" w:rsidRPr="00D20965" w:rsidRDefault="00B96897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оборудование;</w:t>
      </w:r>
    </w:p>
    <w:p w:rsidR="00B96897" w:rsidRPr="00D20965" w:rsidRDefault="00B96897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закупок товаров, необходимых для исполнения государственного или муниципального контракта;</w:t>
      </w:r>
    </w:p>
    <w:p w:rsidR="00B96897" w:rsidRPr="00D20965" w:rsidRDefault="00B96897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закупок с указанием конкретных товарных знаков, знаков обслуживания, патентов, полезных моделей, промышленных образцов, места происхождения товара, изготовителя товара, если это предусмотрено условиями международных договоров Российской Федерации или условиями договоров юридических лиц, указанных в части 2 статьи 1 настоящего Федерального закона, в целях исполнения этими юридическими лицами обязательств по заключенным договорам с юридическими лицами, в том числе иностранными юридическими лицами.</w:t>
      </w:r>
      <w:proofErr w:type="gramEnd"/>
    </w:p>
    <w:p w:rsidR="00B96897" w:rsidRPr="00D20965" w:rsidRDefault="00B96897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силу</w:t>
      </w:r>
      <w:r w:rsidR="003B3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2 части 6.1 статьи 3</w:t>
      </w:r>
      <w:r w:rsidR="003B3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0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Федерального закона № 223 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описании в документации о конкурентной закупке предмета закупки заказчик должен руководствоваться следующими правилами: в описание предмета закупки не должны включаться требования к товарам, информации, работам, услугам при условии, что такие требования влекут за собой необоснованное ограничение количества участников закупки, за исключением случаев, </w:t>
      </w:r>
      <w:r w:rsidRPr="00D20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не имеется другого</w:t>
      </w:r>
      <w:proofErr w:type="gramEnd"/>
      <w:r w:rsidRPr="00D20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способа, обеспечивающего более точное и четкое описание указанных характеристик предмета закупки.</w:t>
      </w:r>
    </w:p>
    <w:p w:rsidR="00B96897" w:rsidRPr="00D20965" w:rsidRDefault="00B96897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Потребности Заказчика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приобретении какого - либо </w:t>
      </w:r>
      <w:r w:rsidRPr="00D20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товара являются основополагающим фактором в установлении конкретных характеристик к такому товару с учетом специфики деятельности Заказчика.</w:t>
      </w:r>
    </w:p>
    <w:p w:rsidR="00B96897" w:rsidRPr="00D20965" w:rsidRDefault="00B96897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специфика определяется тем, что Заказчик осуществляет деятельность по транспортировке газа непосредственно на территории Белгородской области, </w:t>
      </w:r>
      <w:r w:rsidR="00B4440C"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 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статусом газораспределительной организации.</w:t>
      </w:r>
    </w:p>
    <w:p w:rsidR="00B96897" w:rsidRPr="00D20965" w:rsidRDefault="00B96897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на Заказчика возлагается обязанность обеспечения надлежащей эксплуатации газораспределительных систем и газификации региона, что невозможно осуществить без оборудования, качество которого должно соответствовать требованиям ГОСТ, ОСТ, ТУ и иных нормативно-правых актов, установленным в Российской Федерации для данного оборудования (товара), и подтверждаться документами в соответствии с действующими нормативно-правовыми актами.</w:t>
      </w:r>
    </w:p>
    <w:p w:rsidR="00B96897" w:rsidRPr="00D20965" w:rsidRDefault="00B96897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3 раздела 1 технического регламента «О безопасности сетей газораспределения и </w:t>
      </w:r>
      <w:proofErr w:type="spellStart"/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утвержденного постановлением Правительства РФ от 29.10.2010 </w:t>
      </w:r>
      <w:r w:rsidR="0019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870, </w:t>
      </w:r>
      <w:r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средства электрохимической защиты от коррозии (установки катодной защиты) относятся к техническим устройствам, являющимся составной частью опасного производственного объекта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(сети газораспределения и сети </w:t>
      </w:r>
      <w:proofErr w:type="spellStart"/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96897" w:rsidRPr="00D20965" w:rsidRDefault="00D20965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C1EC9"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огласно письму 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разработчиков проектно-сметной документации,</w:t>
      </w:r>
      <w:r w:rsidR="00FC1EC9"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897"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проектно-сметную документацию на реконструкцию установок электрохимической защиты в части изменения оборудования средств электрохимической защиты возможно</w:t>
      </w:r>
      <w:r w:rsidR="00FC1EC9"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897"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FC1EC9"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897"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детального изучения характеристик предлагаемого к замене оборудования, оценки применимости на практикуемом объекте и выбора его конфигурации, исходя из условий эксплуатации, и сроки выполнения данных работ </w:t>
      </w:r>
      <w:r w:rsidR="00B96897"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составят ориентировочно 60 календарных дней.</w:t>
      </w:r>
      <w:proofErr w:type="gramEnd"/>
      <w:r w:rsidR="00B96897"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выполнения такого вида работ оценивается в 15% от сметной стоимости проектно - изыскательских работ по договору.</w:t>
      </w:r>
    </w:p>
    <w:p w:rsidR="00B96897" w:rsidRPr="00D20965" w:rsidRDefault="00B96897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случае отклонения от сроков выполнения работ по реконструкции объектов сетей газораспределения и </w:t>
      </w:r>
      <w:proofErr w:type="spellStart"/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существует риск срыва Инвестиционной программы Общества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нарушения безопасной эксплуатации опасных производственных объектов и возникновения аварийных ситуаций на них.</w:t>
      </w:r>
    </w:p>
    <w:p w:rsidR="00B96897" w:rsidRPr="00D20965" w:rsidRDefault="00B96897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случае </w:t>
      </w:r>
      <w:r w:rsidRPr="00D20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 конкретного производителя оборудования, являющегося предметом закупки, обусловлен производственной необходимостью соблюдения требований проектных решений и является правомерным, так как неисполнение указанного требования Заказчиком приведет или может привести к невозможности использования построенного объекта газоснабжения по назначению.</w:t>
      </w:r>
    </w:p>
    <w:p w:rsidR="00B96897" w:rsidRPr="00D20965" w:rsidRDefault="00B96897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</w:t>
      </w:r>
      <w:r w:rsidRPr="00D20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закупаемого товара имеется доказанная Заказчиком специфика использования применительно к его потребностям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что по смыслу п</w:t>
      </w:r>
      <w:r w:rsidR="0019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ункта </w:t>
      </w:r>
      <w:r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 «Обзор судебной практики по вопросам, связанным с применением Федерального закона от 18.07.2011</w:t>
      </w:r>
      <w:r w:rsidR="00FC677C"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 </w:t>
      </w:r>
      <w:r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223-ФЗ «О закупках товаров, работ, услуг отдельными видами юридических лиц», утвержденного Президиумом Верховного Суда РФ 16.05.2018</w:t>
      </w:r>
      <w:r w:rsidR="0019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  <w:r w:rsidR="0019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года</w:t>
      </w:r>
      <w:r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допускает включение в</w:t>
      </w:r>
      <w:r w:rsidR="00FC677C"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документацию о</w:t>
      </w:r>
      <w:r w:rsidR="00FC677C"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закупке</w:t>
      </w:r>
      <w:r w:rsidR="00FC677C"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характеристик товара, указывающих </w:t>
      </w:r>
      <w:proofErr w:type="gramStart"/>
      <w:r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</w:t>
      </w:r>
      <w:proofErr w:type="gramEnd"/>
      <w:r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его</w:t>
      </w:r>
      <w:proofErr w:type="gramEnd"/>
      <w:r w:rsidRPr="00D209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конкретного производителя.</w:t>
      </w:r>
    </w:p>
    <w:p w:rsidR="00B96897" w:rsidRPr="00D20965" w:rsidRDefault="00B96897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Белгородского УФАС России приходит к выводу о правомерности действий Заказчика, что также свидетельствует об отсутствии признаков нарушения антимонопольного законодательства.</w:t>
      </w:r>
    </w:p>
    <w:p w:rsidR="00886644" w:rsidRPr="00D20965" w:rsidRDefault="00886644" w:rsidP="00B968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0965">
        <w:rPr>
          <w:rFonts w:ascii="Times New Roman" w:hAnsi="Times New Roman" w:cs="Times New Roman"/>
          <w:sz w:val="24"/>
          <w:szCs w:val="24"/>
        </w:rPr>
        <w:t xml:space="preserve">Подробнее в решении по делу от 01 июня 2023 года № </w:t>
      </w:r>
      <w:r w:rsidRPr="00D20965">
        <w:rPr>
          <w:rFonts w:ascii="Times New Roman" w:eastAsia="Times New Roman" w:hAnsi="Times New Roman" w:cs="Times New Roman"/>
          <w:sz w:val="24"/>
          <w:szCs w:val="24"/>
          <w:lang w:eastAsia="ru-RU"/>
        </w:rPr>
        <w:t>031/07/3.2-371/2023</w:t>
      </w:r>
      <w:r w:rsidRPr="00D20965">
        <w:rPr>
          <w:rFonts w:ascii="Times New Roman" w:hAnsi="Times New Roman" w:cs="Times New Roman"/>
          <w:sz w:val="24"/>
          <w:szCs w:val="24"/>
        </w:rPr>
        <w:t>.</w:t>
      </w:r>
    </w:p>
    <w:sectPr w:rsidR="00886644" w:rsidRPr="00D20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4CC2"/>
    <w:multiLevelType w:val="hybridMultilevel"/>
    <w:tmpl w:val="2512AB8C"/>
    <w:lvl w:ilvl="0" w:tplc="54AE2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9579C5"/>
    <w:multiLevelType w:val="hybridMultilevel"/>
    <w:tmpl w:val="A720F4AE"/>
    <w:lvl w:ilvl="0" w:tplc="CDC208AA">
      <w:start w:val="1"/>
      <w:numFmt w:val="upperRoman"/>
      <w:lvlText w:val="%1."/>
      <w:lvlJc w:val="left"/>
      <w:pPr>
        <w:ind w:left="1428" w:hanging="72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7D94"/>
    <w:multiLevelType w:val="hybridMultilevel"/>
    <w:tmpl w:val="E17600AE"/>
    <w:lvl w:ilvl="0" w:tplc="2E3AB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BD4E34"/>
    <w:multiLevelType w:val="hybridMultilevel"/>
    <w:tmpl w:val="6D5CF01A"/>
    <w:lvl w:ilvl="0" w:tplc="C8DE9A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9483B50"/>
    <w:multiLevelType w:val="hybridMultilevel"/>
    <w:tmpl w:val="9AEA9B62"/>
    <w:lvl w:ilvl="0" w:tplc="BE124522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>
    <w:nsid w:val="3E8B1A47"/>
    <w:multiLevelType w:val="hybridMultilevel"/>
    <w:tmpl w:val="4FD29666"/>
    <w:lvl w:ilvl="0" w:tplc="EDD6C7D8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>
    <w:nsid w:val="40C91F01"/>
    <w:multiLevelType w:val="hybridMultilevel"/>
    <w:tmpl w:val="189C76BE"/>
    <w:lvl w:ilvl="0" w:tplc="997483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51"/>
    <w:rsid w:val="00050582"/>
    <w:rsid w:val="00115171"/>
    <w:rsid w:val="0015493D"/>
    <w:rsid w:val="001909B2"/>
    <w:rsid w:val="001A7FCE"/>
    <w:rsid w:val="00270419"/>
    <w:rsid w:val="002A08A4"/>
    <w:rsid w:val="002A13B2"/>
    <w:rsid w:val="002E22D3"/>
    <w:rsid w:val="002E47B9"/>
    <w:rsid w:val="00393051"/>
    <w:rsid w:val="003B1B4E"/>
    <w:rsid w:val="003B3F7E"/>
    <w:rsid w:val="003D3FE6"/>
    <w:rsid w:val="00542C43"/>
    <w:rsid w:val="00603143"/>
    <w:rsid w:val="0066085D"/>
    <w:rsid w:val="00677668"/>
    <w:rsid w:val="006919A3"/>
    <w:rsid w:val="006B226E"/>
    <w:rsid w:val="00766D8E"/>
    <w:rsid w:val="00797060"/>
    <w:rsid w:val="008460A7"/>
    <w:rsid w:val="00886644"/>
    <w:rsid w:val="008E02FA"/>
    <w:rsid w:val="008E756F"/>
    <w:rsid w:val="00914C04"/>
    <w:rsid w:val="00943B71"/>
    <w:rsid w:val="009A4259"/>
    <w:rsid w:val="00B43F5B"/>
    <w:rsid w:val="00B4440C"/>
    <w:rsid w:val="00B620A9"/>
    <w:rsid w:val="00B743E0"/>
    <w:rsid w:val="00B96897"/>
    <w:rsid w:val="00BC3AD3"/>
    <w:rsid w:val="00BD21B3"/>
    <w:rsid w:val="00C22722"/>
    <w:rsid w:val="00C32EF4"/>
    <w:rsid w:val="00C46402"/>
    <w:rsid w:val="00D059D6"/>
    <w:rsid w:val="00D20965"/>
    <w:rsid w:val="00D341D6"/>
    <w:rsid w:val="00E7661D"/>
    <w:rsid w:val="00E932AF"/>
    <w:rsid w:val="00F35DF5"/>
    <w:rsid w:val="00F47582"/>
    <w:rsid w:val="00F96214"/>
    <w:rsid w:val="00FC1EC9"/>
    <w:rsid w:val="00FC677C"/>
    <w:rsid w:val="00FD2BB4"/>
    <w:rsid w:val="00FE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51"/>
  </w:style>
  <w:style w:type="paragraph" w:styleId="3">
    <w:name w:val="heading 3"/>
    <w:basedOn w:val="a"/>
    <w:link w:val="30"/>
    <w:uiPriority w:val="9"/>
    <w:qFormat/>
    <w:rsid w:val="003930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051"/>
    <w:pPr>
      <w:ind w:left="720"/>
      <w:contextualSpacing/>
    </w:pPr>
  </w:style>
  <w:style w:type="character" w:customStyle="1" w:styleId="cardmaininfocontent">
    <w:name w:val="cardmaininfo__content"/>
    <w:basedOn w:val="a0"/>
    <w:rsid w:val="00393051"/>
  </w:style>
  <w:style w:type="paragraph" w:styleId="a4">
    <w:name w:val="Normal (Web)"/>
    <w:basedOn w:val="a"/>
    <w:uiPriority w:val="99"/>
    <w:unhideWhenUsed/>
    <w:rsid w:val="0039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30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rsid w:val="00393051"/>
    <w:rPr>
      <w:color w:val="0000FF"/>
      <w:u w:val="single"/>
    </w:rPr>
  </w:style>
  <w:style w:type="character" w:customStyle="1" w:styleId="CharacterStyle1">
    <w:name w:val="Character Style 1"/>
    <w:uiPriority w:val="99"/>
    <w:rsid w:val="00393051"/>
    <w:rPr>
      <w:sz w:val="20"/>
      <w:szCs w:val="20"/>
    </w:rPr>
  </w:style>
  <w:style w:type="paragraph" w:customStyle="1" w:styleId="Default">
    <w:name w:val="Default"/>
    <w:rsid w:val="00C32E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51"/>
  </w:style>
  <w:style w:type="paragraph" w:styleId="3">
    <w:name w:val="heading 3"/>
    <w:basedOn w:val="a"/>
    <w:link w:val="30"/>
    <w:uiPriority w:val="9"/>
    <w:qFormat/>
    <w:rsid w:val="003930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051"/>
    <w:pPr>
      <w:ind w:left="720"/>
      <w:contextualSpacing/>
    </w:pPr>
  </w:style>
  <w:style w:type="character" w:customStyle="1" w:styleId="cardmaininfocontent">
    <w:name w:val="cardmaininfo__content"/>
    <w:basedOn w:val="a0"/>
    <w:rsid w:val="00393051"/>
  </w:style>
  <w:style w:type="paragraph" w:styleId="a4">
    <w:name w:val="Normal (Web)"/>
    <w:basedOn w:val="a"/>
    <w:uiPriority w:val="99"/>
    <w:unhideWhenUsed/>
    <w:rsid w:val="0039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30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rsid w:val="00393051"/>
    <w:rPr>
      <w:color w:val="0000FF"/>
      <w:u w:val="single"/>
    </w:rPr>
  </w:style>
  <w:style w:type="character" w:customStyle="1" w:styleId="CharacterStyle1">
    <w:name w:val="Character Style 1"/>
    <w:uiPriority w:val="99"/>
    <w:rsid w:val="00393051"/>
    <w:rPr>
      <w:sz w:val="20"/>
      <w:szCs w:val="20"/>
    </w:rPr>
  </w:style>
  <w:style w:type="paragraph" w:customStyle="1" w:styleId="Default">
    <w:name w:val="Default"/>
    <w:rsid w:val="00C32E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2770</Words>
  <Characters>15792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Юля Долуденко</cp:lastModifiedBy>
  <cp:revision>13</cp:revision>
  <dcterms:created xsi:type="dcterms:W3CDTF">2023-07-03T07:14:00Z</dcterms:created>
  <dcterms:modified xsi:type="dcterms:W3CDTF">2023-08-04T09:59:00Z</dcterms:modified>
</cp:coreProperties>
</file>