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A98" w:rsidRDefault="00B22A98">
      <w:pPr>
        <w:pStyle w:val="ConsPlusTitle"/>
        <w:spacing w:before="220"/>
        <w:jc w:val="center"/>
      </w:pPr>
      <w:bookmarkStart w:id="0" w:name="_GoBack"/>
      <w:bookmarkEnd w:id="0"/>
      <w:r>
        <w:t>МИНИСТЕРСТВО ФИНАНСОВ РОССИЙСКОЙ ФЕДЕРАЦИИ</w:t>
      </w:r>
    </w:p>
    <w:p w:rsidR="00B22A98" w:rsidRDefault="00B22A98">
      <w:pPr>
        <w:pStyle w:val="ConsPlusTitle"/>
        <w:jc w:val="center"/>
      </w:pPr>
    </w:p>
    <w:p w:rsidR="00B22A98" w:rsidRDefault="00B22A98">
      <w:pPr>
        <w:pStyle w:val="ConsPlusTitle"/>
        <w:jc w:val="center"/>
      </w:pPr>
      <w:r>
        <w:t>ПИСЬМО</w:t>
      </w:r>
    </w:p>
    <w:p w:rsidR="00B22A98" w:rsidRDefault="00B22A98">
      <w:pPr>
        <w:pStyle w:val="ConsPlusTitle"/>
        <w:jc w:val="center"/>
      </w:pPr>
      <w:r>
        <w:t>от 22 декабря 2023 г. N 24-06-07/124647</w:t>
      </w:r>
    </w:p>
    <w:p w:rsidR="00B22A98" w:rsidRDefault="00B22A98">
      <w:pPr>
        <w:pStyle w:val="ConsPlusNormal"/>
        <w:jc w:val="both"/>
      </w:pPr>
    </w:p>
    <w:p w:rsidR="00B22A98" w:rsidRDefault="00B22A98">
      <w:pPr>
        <w:pStyle w:val="ConsPlusNormal"/>
        <w:ind w:firstLine="540"/>
        <w:jc w:val="both"/>
      </w:pPr>
      <w:proofErr w:type="gramStart"/>
      <w:r>
        <w:t>Департамент бюджетной политики в сфере контрактной системы Минфина России (далее</w:t>
      </w:r>
      <w:proofErr w:type="gramEnd"/>
      <w:r>
        <w:t xml:space="preserve"> - </w:t>
      </w:r>
      <w:proofErr w:type="gramStart"/>
      <w:r>
        <w:t xml:space="preserve">Департамент), рассмотрев обращение АО от 22.11.2023, направленное посредством электронной почты письмом от 22.11.2023, по вопросу применения </w:t>
      </w:r>
      <w:hyperlink r:id="rId5">
        <w:r>
          <w:rPr>
            <w:color w:val="0000FF"/>
          </w:rPr>
          <w:t>Положения</w:t>
        </w:r>
      </w:hyperlink>
      <w:r>
        <w:t xml:space="preserve"> об оценке заявок на участие в закупке товаров, работ, услуг для обеспечения государственных и муниципальных нужд, утвержденного постановлением Правительства Российской Федерации от 31.12.2021 N 2604 </w:t>
      </w:r>
      <w:hyperlink w:anchor="P11">
        <w:r>
          <w:rPr>
            <w:color w:val="0000FF"/>
          </w:rPr>
          <w:t>&lt;1&gt;</w:t>
        </w:r>
      </w:hyperlink>
      <w:r>
        <w:t xml:space="preserve"> (далее - Положение), сообщает следующее.</w:t>
      </w:r>
      <w:proofErr w:type="gramEnd"/>
    </w:p>
    <w:p w:rsidR="00B22A98" w:rsidRDefault="00B22A9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22A98" w:rsidRDefault="00B22A98">
      <w:pPr>
        <w:pStyle w:val="ConsPlusNormal"/>
        <w:spacing w:before="220"/>
        <w:ind w:firstLine="540"/>
        <w:jc w:val="both"/>
      </w:pPr>
      <w:bookmarkStart w:id="1" w:name="P11"/>
      <w:bookmarkEnd w:id="1"/>
      <w:proofErr w:type="gramStart"/>
      <w:r>
        <w:t xml:space="preserve">&lt;1&gt; </w:t>
      </w:r>
      <w:hyperlink r:id="rId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31.12.2021 N 2604 "Об оценке заявок на участие в закупке товаров, работ, услуг для обеспечения государственных и муниципальных нужд, внесении изменений в пункт 4 постановления Правительства Российской Федерации от 20.12.2021 N 2369 и признании утратившими силу некоторых актов и отдельных положений некоторых актов Правительства Российской Федерации".</w:t>
      </w:r>
      <w:proofErr w:type="gramEnd"/>
    </w:p>
    <w:p w:rsidR="00B22A98" w:rsidRDefault="00B22A98">
      <w:pPr>
        <w:pStyle w:val="ConsPlusNormal"/>
        <w:jc w:val="both"/>
      </w:pPr>
    </w:p>
    <w:p w:rsidR="00B22A98" w:rsidRDefault="00B22A98">
      <w:pPr>
        <w:pStyle w:val="ConsPlusNormal"/>
        <w:ind w:firstLine="540"/>
        <w:jc w:val="both"/>
      </w:pPr>
      <w:r>
        <w:t xml:space="preserve">Положениями </w:t>
      </w:r>
      <w:hyperlink r:id="rId7">
        <w:r>
          <w:rPr>
            <w:color w:val="0000FF"/>
          </w:rPr>
          <w:t>пунктов 11.8</w:t>
        </w:r>
      </w:hyperlink>
      <w:r>
        <w:t xml:space="preserve"> и </w:t>
      </w:r>
      <w:hyperlink r:id="rId8">
        <w:r>
          <w:rPr>
            <w:color w:val="0000FF"/>
          </w:rPr>
          <w:t>12.5</w:t>
        </w:r>
      </w:hyperlink>
      <w:r>
        <w:t xml:space="preserve"> Регламента Министерства финансов Российской Федерации, утвержденного приказом Минфина России от 14.09.2018 N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B22A98" w:rsidRDefault="00B22A98">
      <w:pPr>
        <w:pStyle w:val="ConsPlusNormal"/>
        <w:spacing w:before="220"/>
        <w:ind w:firstLine="540"/>
        <w:jc w:val="both"/>
      </w:pPr>
      <w:r>
        <w:t>Вместе с тем в рамках установленной компетенции Департамент полагает возможным отметить следующее.</w:t>
      </w:r>
    </w:p>
    <w:p w:rsidR="00B22A98" w:rsidRDefault="00B22A98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9">
        <w:r>
          <w:rPr>
            <w:color w:val="0000FF"/>
          </w:rPr>
          <w:t>пункту 3</w:t>
        </w:r>
      </w:hyperlink>
      <w:r>
        <w:t xml:space="preserve"> Положения для оценки заявок применяются следующие критерии оценки:</w:t>
      </w:r>
    </w:p>
    <w:p w:rsidR="00B22A98" w:rsidRDefault="00B22A98">
      <w:pPr>
        <w:pStyle w:val="ConsPlusNormal"/>
        <w:spacing w:before="220"/>
        <w:ind w:firstLine="540"/>
        <w:jc w:val="both"/>
      </w:pPr>
      <w:r>
        <w:t>а) цена контракта, сумма цен единиц товара, работы, услуги;</w:t>
      </w:r>
    </w:p>
    <w:p w:rsidR="00B22A98" w:rsidRDefault="00B22A98">
      <w:pPr>
        <w:pStyle w:val="ConsPlusNormal"/>
        <w:spacing w:before="220"/>
        <w:ind w:firstLine="540"/>
        <w:jc w:val="both"/>
      </w:pPr>
      <w:r>
        <w:t>б) расходы;</w:t>
      </w:r>
    </w:p>
    <w:p w:rsidR="00B22A98" w:rsidRDefault="00B22A98">
      <w:pPr>
        <w:pStyle w:val="ConsPlusNormal"/>
        <w:spacing w:before="220"/>
        <w:ind w:firstLine="540"/>
        <w:jc w:val="both"/>
      </w:pPr>
      <w:r>
        <w:t>в) характеристики объекта закупки;</w:t>
      </w:r>
    </w:p>
    <w:p w:rsidR="00B22A98" w:rsidRDefault="00B22A98">
      <w:pPr>
        <w:pStyle w:val="ConsPlusNormal"/>
        <w:spacing w:before="220"/>
        <w:ind w:firstLine="540"/>
        <w:jc w:val="both"/>
      </w:pPr>
      <w:r>
        <w:t>г) квалификация участников закупки.</w:t>
      </w:r>
    </w:p>
    <w:p w:rsidR="00B22A98" w:rsidRDefault="00B22A98">
      <w:pPr>
        <w:pStyle w:val="ConsPlusNormal"/>
        <w:spacing w:before="220"/>
        <w:ind w:firstLine="540"/>
        <w:jc w:val="both"/>
      </w:pPr>
      <w:r>
        <w:t>Для оценки заявок по критерию оценки "квалификация участников закупки" может применяться, если иное не предусмотрено Положением, показатель оценки "наличие у участников закупки опыта поставки товара, выполнения работы, оказания услуги, связанного с предметом контракта" (</w:t>
      </w:r>
      <w:hyperlink r:id="rId10">
        <w:r>
          <w:rPr>
            <w:color w:val="0000FF"/>
          </w:rPr>
          <w:t>подпункт "в" пункта 24</w:t>
        </w:r>
      </w:hyperlink>
      <w:r>
        <w:t xml:space="preserve"> Положения).</w:t>
      </w:r>
    </w:p>
    <w:p w:rsidR="00B22A98" w:rsidRDefault="00B22A98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1">
        <w:r>
          <w:rPr>
            <w:color w:val="0000FF"/>
          </w:rPr>
          <w:t>подпунктом "в" пункта 28</w:t>
        </w:r>
      </w:hyperlink>
      <w:r>
        <w:t xml:space="preserve"> Положения в случае применения показателя оценки, предусмотренного </w:t>
      </w:r>
      <w:hyperlink r:id="rId12">
        <w:r>
          <w:rPr>
            <w:color w:val="0000FF"/>
          </w:rPr>
          <w:t>подпунктом "в" пункта 24</w:t>
        </w:r>
      </w:hyperlink>
      <w:r>
        <w:t xml:space="preserve"> Положения, документом, предусмотренным </w:t>
      </w:r>
      <w:hyperlink r:id="rId13">
        <w:r>
          <w:rPr>
            <w:color w:val="0000FF"/>
          </w:rPr>
          <w:t>приложением N 1</w:t>
        </w:r>
      </w:hyperlink>
      <w:r>
        <w:t xml:space="preserve"> к Положению:</w:t>
      </w:r>
    </w:p>
    <w:p w:rsidR="00B22A98" w:rsidRDefault="00B22A98">
      <w:pPr>
        <w:pStyle w:val="ConsPlusNormal"/>
        <w:spacing w:before="220"/>
        <w:ind w:firstLine="540"/>
        <w:jc w:val="both"/>
      </w:pPr>
      <w:r>
        <w:t>устанавливается предмет договора (договоров), оцениваемого по каждому детализирующему показателю, сопоставимый с предметом контракта, заключаемого по результатам определения поставщика (подрядчика, исполнителя);</w:t>
      </w:r>
    </w:p>
    <w:p w:rsidR="00B22A98" w:rsidRDefault="00B22A98">
      <w:pPr>
        <w:pStyle w:val="ConsPlusNormal"/>
        <w:spacing w:before="220"/>
        <w:ind w:firstLine="540"/>
        <w:jc w:val="both"/>
      </w:pPr>
      <w:r>
        <w:t xml:space="preserve">устанавливается перечень документов, подтверждающих наличие у участника закупки опыта поставки товара, выполнения работы, оказания услуги, связанного с предметом контракта, в том числе исполненный договор (договоры), акт (акты) приемки поставленного товара, выполненных </w:t>
      </w:r>
      <w:r>
        <w:lastRenderedPageBreak/>
        <w:t>работ, оказанных услуг, составленные при исполнении такого договора (договоров);</w:t>
      </w:r>
    </w:p>
    <w:p w:rsidR="00B22A98" w:rsidRDefault="00B22A98">
      <w:pPr>
        <w:pStyle w:val="ConsPlusNormal"/>
        <w:spacing w:before="220"/>
        <w:ind w:firstLine="540"/>
        <w:jc w:val="both"/>
      </w:pPr>
      <w:r>
        <w:t>может быть установлено положение о принятии к оценке исключительно исполненного договора (договоров), при исполнении которого поставщиком (подрядчиком, исполнителем) исполнены требования об уплате неустоек (штрафов, пеней) (в случае начисления неустоек).</w:t>
      </w:r>
    </w:p>
    <w:p w:rsidR="00B22A98" w:rsidRDefault="00B22A98">
      <w:pPr>
        <w:pStyle w:val="ConsPlusNormal"/>
        <w:spacing w:before="220"/>
        <w:ind w:firstLine="540"/>
        <w:jc w:val="both"/>
      </w:pPr>
      <w:r>
        <w:t xml:space="preserve">В этой связи следует отметить, что постановлением Правительства Российской Федерации от 04.07.2018 N 783 </w:t>
      </w:r>
      <w:hyperlink w:anchor="P27">
        <w:r>
          <w:rPr>
            <w:color w:val="0000FF"/>
          </w:rPr>
          <w:t>&lt;2&gt;</w:t>
        </w:r>
      </w:hyperlink>
      <w:r>
        <w:t xml:space="preserve"> утверждены </w:t>
      </w:r>
      <w:hyperlink r:id="rId14">
        <w:r>
          <w:rPr>
            <w:color w:val="0000FF"/>
          </w:rPr>
          <w:t>Правила</w:t>
        </w:r>
      </w:hyperlink>
      <w:r>
        <w:t xml:space="preserve">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 (далее - Правила).</w:t>
      </w:r>
    </w:p>
    <w:p w:rsidR="00B22A98" w:rsidRDefault="00B22A9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22A98" w:rsidRDefault="00B22A98">
      <w:pPr>
        <w:pStyle w:val="ConsPlusNormal"/>
        <w:spacing w:before="220"/>
        <w:ind w:firstLine="540"/>
        <w:jc w:val="both"/>
      </w:pPr>
      <w:bookmarkStart w:id="2" w:name="P27"/>
      <w:bookmarkEnd w:id="2"/>
      <w:r>
        <w:t xml:space="preserve">&lt;2&gt; </w:t>
      </w:r>
      <w:hyperlink r:id="rId15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04.07.2018 N 783 "О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контрактом".</w:t>
      </w:r>
    </w:p>
    <w:p w:rsidR="00B22A98" w:rsidRDefault="00B22A98">
      <w:pPr>
        <w:pStyle w:val="ConsPlusNormal"/>
        <w:jc w:val="both"/>
      </w:pPr>
    </w:p>
    <w:p w:rsidR="00B22A98" w:rsidRDefault="00B22A98">
      <w:pPr>
        <w:pStyle w:val="ConsPlusNormal"/>
        <w:ind w:firstLine="540"/>
        <w:jc w:val="both"/>
      </w:pPr>
      <w:r>
        <w:t xml:space="preserve">Согласно </w:t>
      </w:r>
      <w:hyperlink r:id="rId16">
        <w:r>
          <w:rPr>
            <w:color w:val="0000FF"/>
          </w:rPr>
          <w:t>пункту 2</w:t>
        </w:r>
      </w:hyperlink>
      <w:r>
        <w:t xml:space="preserve"> Правил списание начисленных и неуплаченных сумм неустоек (штрафов, пеней) осуществляется по контрактам, обязательства по которым исполнены в полном объеме, а также по контрактам, обязательства по которым не были исполнены в полном объеме, в случаях, установленных данным </w:t>
      </w:r>
      <w:hyperlink r:id="rId17">
        <w:r>
          <w:rPr>
            <w:color w:val="0000FF"/>
          </w:rPr>
          <w:t>пунктом</w:t>
        </w:r>
      </w:hyperlink>
      <w:r>
        <w:t>.</w:t>
      </w:r>
    </w:p>
    <w:p w:rsidR="00B22A98" w:rsidRDefault="00457044">
      <w:pPr>
        <w:pStyle w:val="ConsPlusNormal"/>
        <w:spacing w:before="220"/>
        <w:ind w:firstLine="540"/>
        <w:jc w:val="both"/>
      </w:pPr>
      <w:hyperlink r:id="rId18">
        <w:r w:rsidR="00B22A98">
          <w:rPr>
            <w:color w:val="0000FF"/>
          </w:rPr>
          <w:t>Пунктом 3</w:t>
        </w:r>
      </w:hyperlink>
      <w:r w:rsidR="00B22A98">
        <w:t xml:space="preserve"> Правил установлены случаи и порядок списания заказчиком начисленных и неуплаченных сумм неустоек (штрафов, пеней).</w:t>
      </w:r>
    </w:p>
    <w:p w:rsidR="00B22A98" w:rsidRDefault="00B22A98">
      <w:pPr>
        <w:pStyle w:val="ConsPlusNormal"/>
        <w:spacing w:before="220"/>
        <w:ind w:firstLine="540"/>
        <w:jc w:val="both"/>
      </w:pPr>
      <w:proofErr w:type="gramStart"/>
      <w:r>
        <w:t xml:space="preserve">Учитывая изложенное, по мнению Департамента, в случае установления заказчиком в документе, предусмотренном </w:t>
      </w:r>
      <w:hyperlink r:id="rId19">
        <w:r>
          <w:rPr>
            <w:color w:val="0000FF"/>
          </w:rPr>
          <w:t>приложением N 1</w:t>
        </w:r>
      </w:hyperlink>
      <w:r>
        <w:t xml:space="preserve"> к Положению, положения о принятии к оценке исключительно исполненного договора (договоров), при исполнении которого поставщиком (подрядчиком, исполнителем) исполнены требования об уплате неустоек (штрафов, пеней), в целях оценки заявок участников закупки по показателю оценки "наличие у участников закупки опыта поставки товара, выполнения работы, оказания услуги, связанного</w:t>
      </w:r>
      <w:proofErr w:type="gramEnd"/>
      <w:r>
        <w:t xml:space="preserve"> с предметом контракта" к оценке принимаются исполненные участником закупки договоры, при исполнении которых исполнены требования об уплате неустоек (штрафов, пеней), в том числе с учетом возможного списания заказчиком сумм неустоек (штрафов, пеней) в соответствии с </w:t>
      </w:r>
      <w:hyperlink r:id="rId20">
        <w:r>
          <w:rPr>
            <w:color w:val="0000FF"/>
          </w:rPr>
          <w:t>Правилами</w:t>
        </w:r>
      </w:hyperlink>
      <w:r>
        <w:t>.</w:t>
      </w:r>
    </w:p>
    <w:p w:rsidR="00B22A98" w:rsidRDefault="00B22A98">
      <w:pPr>
        <w:pStyle w:val="ConsPlusNormal"/>
        <w:jc w:val="both"/>
      </w:pPr>
    </w:p>
    <w:p w:rsidR="00B22A98" w:rsidRDefault="00B22A98">
      <w:pPr>
        <w:pStyle w:val="ConsPlusNormal"/>
        <w:jc w:val="right"/>
      </w:pPr>
      <w:r>
        <w:t>Заместитель директора Департамента</w:t>
      </w:r>
    </w:p>
    <w:p w:rsidR="00B22A98" w:rsidRDefault="00B22A98">
      <w:pPr>
        <w:pStyle w:val="ConsPlusNormal"/>
        <w:jc w:val="right"/>
      </w:pPr>
      <w:r>
        <w:t>Н.В.КОНКИНА</w:t>
      </w:r>
    </w:p>
    <w:p w:rsidR="00B22A98" w:rsidRDefault="00B22A98">
      <w:pPr>
        <w:pStyle w:val="ConsPlusNormal"/>
      </w:pPr>
      <w:r>
        <w:t>22.12.2023</w:t>
      </w:r>
    </w:p>
    <w:p w:rsidR="00B22A98" w:rsidRDefault="00B22A98">
      <w:pPr>
        <w:pStyle w:val="ConsPlusNormal"/>
        <w:jc w:val="both"/>
      </w:pPr>
    </w:p>
    <w:p w:rsidR="00B22A98" w:rsidRDefault="00B22A98">
      <w:pPr>
        <w:pStyle w:val="ConsPlusNormal"/>
        <w:jc w:val="both"/>
      </w:pPr>
    </w:p>
    <w:p w:rsidR="00B22A98" w:rsidRDefault="00B22A9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5B9C" w:rsidRDefault="00695B9C"/>
    <w:sectPr w:rsidR="00695B9C" w:rsidSect="00737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98"/>
    <w:rsid w:val="00457044"/>
    <w:rsid w:val="00695B9C"/>
    <w:rsid w:val="00B2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2A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22A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22A9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2A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22A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22A9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6673&amp;dst=100537" TargetMode="External"/><Relationship Id="rId13" Type="http://schemas.openxmlformats.org/officeDocument/2006/relationships/hyperlink" Target="https://login.consultant.ru/link/?req=doc&amp;base=LAW&amp;n=430960&amp;dst=100191" TargetMode="External"/><Relationship Id="rId18" Type="http://schemas.openxmlformats.org/officeDocument/2006/relationships/hyperlink" Target="https://login.consultant.ru/link/?req=doc&amp;base=LAW&amp;n=429254&amp;dst=10007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56673&amp;dst=100509" TargetMode="External"/><Relationship Id="rId12" Type="http://schemas.openxmlformats.org/officeDocument/2006/relationships/hyperlink" Target="https://login.consultant.ru/link/?req=doc&amp;base=LAW&amp;n=430960&amp;dst=100119" TargetMode="External"/><Relationship Id="rId17" Type="http://schemas.openxmlformats.org/officeDocument/2006/relationships/hyperlink" Target="https://login.consultant.ru/link/?req=doc&amp;base=LAW&amp;n=429254&amp;dst=10006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29254&amp;dst=100069" TargetMode="External"/><Relationship Id="rId20" Type="http://schemas.openxmlformats.org/officeDocument/2006/relationships/hyperlink" Target="https://login.consultant.ru/link/?req=doc&amp;base=LAW&amp;n=429254&amp;dst=10008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0960" TargetMode="External"/><Relationship Id="rId11" Type="http://schemas.openxmlformats.org/officeDocument/2006/relationships/hyperlink" Target="https://login.consultant.ru/link/?req=doc&amp;base=LAW&amp;n=430960&amp;dst=100139" TargetMode="External"/><Relationship Id="rId5" Type="http://schemas.openxmlformats.org/officeDocument/2006/relationships/hyperlink" Target="https://login.consultant.ru/link/?req=doc&amp;base=LAW&amp;n=430960&amp;dst=100012" TargetMode="External"/><Relationship Id="rId15" Type="http://schemas.openxmlformats.org/officeDocument/2006/relationships/hyperlink" Target="https://login.consultant.ru/link/?req=doc&amp;base=LAW&amp;n=429254" TargetMode="External"/><Relationship Id="rId10" Type="http://schemas.openxmlformats.org/officeDocument/2006/relationships/hyperlink" Target="https://login.consultant.ru/link/?req=doc&amp;base=LAW&amp;n=430960&amp;dst=100119" TargetMode="External"/><Relationship Id="rId19" Type="http://schemas.openxmlformats.org/officeDocument/2006/relationships/hyperlink" Target="https://login.consultant.ru/link/?req=doc&amp;base=LAW&amp;n=430960&amp;dst=1001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0960&amp;dst=100023" TargetMode="External"/><Relationship Id="rId14" Type="http://schemas.openxmlformats.org/officeDocument/2006/relationships/hyperlink" Target="https://login.consultant.ru/link/?req=doc&amp;base=LAW&amp;n=429254&amp;dst=10008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Долуденко</dc:creator>
  <cp:keywords/>
  <dc:description/>
  <cp:lastModifiedBy>Юля Долуденко</cp:lastModifiedBy>
  <cp:revision>2</cp:revision>
  <cp:lastPrinted>2024-01-22T07:34:00Z</cp:lastPrinted>
  <dcterms:created xsi:type="dcterms:W3CDTF">2024-01-22T07:34:00Z</dcterms:created>
  <dcterms:modified xsi:type="dcterms:W3CDTF">2024-01-22T11:34:00Z</dcterms:modified>
</cp:coreProperties>
</file>