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1C" w:rsidRPr="003059BB" w:rsidRDefault="00220BA0" w:rsidP="002C4FCB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Информационное сообщение</w:t>
      </w:r>
    </w:p>
    <w:p w:rsidR="00220BA0" w:rsidRPr="003059BB" w:rsidRDefault="005D5D45" w:rsidP="002C4FCB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220BA0"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выявленных </w:t>
      </w:r>
      <w:r w:rsidR="00477A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Федеральным казначейством </w:t>
      </w:r>
      <w:r w:rsidR="00220BA0"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недостатках и нарушениях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DC5FD7" w:rsidRDefault="00DC5FD7" w:rsidP="00A3409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4FCB" w:rsidRPr="003059BB" w:rsidRDefault="00220BA0" w:rsidP="00A3409D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Совместным письмом Министерства финансов РФ и Федерального казначейства </w:t>
      </w:r>
      <w:r w:rsidR="009D5F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83F1C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5 июня 2024 г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 w:rsidR="00A83F1C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A83F1C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07-04-05/21-15423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принятия мер, направленных на предупреждение возникновения аналогичных недостатков и нарушений, направлен </w:t>
      </w:r>
      <w:hyperlink w:anchor="P26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обзор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результатов осуществления во 2 полугодии 2023 года контрольной деятельности в субъектах Российской Федерации</w:t>
      </w:r>
      <w:r w:rsidR="002C4FCB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D5FA9" w:rsidRDefault="002C4FCB" w:rsidP="00DC5FD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Выявленные</w:t>
      </w:r>
      <w:r w:rsidR="00220BA0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нарушения </w:t>
      </w:r>
      <w:r w:rsidR="00220BA0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220BA0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казначейство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делит на </w:t>
      </w:r>
      <w:r w:rsidR="00220BA0" w:rsidRPr="00DC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системны</w:t>
      </w:r>
      <w:r w:rsidRPr="00DC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</w:t>
      </w:r>
      <w:r w:rsidR="00220BA0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выявленные в определенной сфере деятельности (отрасли) либо в определенной сфере законодательства, у нескольких объектов контроля)</w:t>
      </w:r>
      <w:r w:rsidR="00DC5F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DC5F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систематические</w:t>
      </w:r>
      <w:r w:rsidR="00220BA0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однородные и неоднократные нарушения, выявленные у одного объекта контроля</w:t>
      </w:r>
      <w:r w:rsidR="00220BA0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409D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C4FCB" w:rsidRPr="003059BB" w:rsidRDefault="00A3409D" w:rsidP="00DC5FD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Ниже перечислены нарушения, выявленные при проведении закупок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A83F1C" w:rsidRPr="003059BB" w:rsidRDefault="00A83F1C" w:rsidP="002C4FC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F1C" w:rsidRPr="003059BB" w:rsidRDefault="00A83F1C" w:rsidP="002C4FCB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Системные нарушения:</w:t>
      </w:r>
    </w:p>
    <w:p w:rsidR="00A83F1C" w:rsidRDefault="00A3409D" w:rsidP="00A34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требований </w:t>
      </w:r>
      <w:hyperlink r:id="rId5">
        <w:r w:rsidR="00A83F1C"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частей 6</w:t>
        </w:r>
      </w:hyperlink>
      <w:r w:rsidR="00A83F1C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>
        <w:r w:rsidR="00A83F1C"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7 статьи 34</w:t>
        </w:r>
      </w:hyperlink>
      <w:r w:rsidR="00A83F1C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>
        <w:r w:rsidR="00A83F1C"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3 части 1 статьи 94</w:t>
        </w:r>
      </w:hyperlink>
      <w:r w:rsidR="00A83F1C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условий государс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твенных контрактов (контрактов) </w:t>
      </w:r>
      <w:r w:rsidR="00A83F1C"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заказчиками допущено несоблюдение требования о применении мер ответственности</w:t>
      </w:r>
      <w:r w:rsidR="00A83F1C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нарушения подрядчиком условий государственного контракта, выразившееся в не предъявлении и не начислении подрядчикам неустойки (пени) за просрочку исполнения обязательств по государственным контрактам.</w:t>
      </w:r>
      <w:proofErr w:type="gramEnd"/>
    </w:p>
    <w:p w:rsidR="00A9276E" w:rsidRDefault="00A9276E" w:rsidP="00A340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</w:t>
      </w:r>
      <w:r w:rsidRPr="00A9276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заказчик направляет поставщику (подрядчику, исполнителю) требование об уплате неустоек (штрафов, пеней).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То есть, закрепленная в законе норма предусматривает обязанность заказчика, в не право</w:t>
      </w: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В отличие от заказчика</w:t>
      </w:r>
      <w:r w:rsidRPr="00A9276E">
        <w:t xml:space="preserve"> </w:t>
      </w: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поставщик (подрядчик, исполнитель) вправе потребовать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контрактом.</w:t>
      </w:r>
    </w:p>
    <w:p w:rsidR="00A83F1C" w:rsidRDefault="00A83F1C" w:rsidP="002C4FCB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="00A3409D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В н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арушение </w:t>
      </w:r>
      <w:hyperlink r:id="rId8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1 статьи 72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</w:t>
      </w:r>
      <w:hyperlink r:id="rId9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1 части 13.1 статьи 34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2 части 1 статьи 94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6.1 статьи 110.2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условий государс</w:t>
      </w:r>
      <w:r w:rsidR="00A3409D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твенных контрактов (контрактов) з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аказчиками произведена 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оплата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выполненных работ, оказанных услуг, поставленного оборудования и материалов по государственным контрактам (контрактам) 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нарушением установленного срока от 1 до 102 календарных дней.</w:t>
      </w:r>
      <w:proofErr w:type="gramEnd"/>
    </w:p>
    <w:p w:rsidR="00A9276E" w:rsidRPr="00A9276E" w:rsidRDefault="00A9276E" w:rsidP="00A9276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Срок оплаты заказчиком поставленного товара, выполненной работы (ее результатов), оказанной услуги, отдельных этапов исполнения контракта, предусмотренный контрактом, заключенным по результатам определения поставщика (подрядчика, исполнителя), должен составлять </w:t>
      </w:r>
      <w:r w:rsidRPr="00A9276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не более семи рабочих дней</w:t>
      </w: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 даты подписания заказчиком документа о приемке, предусмотренного частью 7 статьи 94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Закона о контрактной системе</w:t>
      </w: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за исключением случаев, если:</w:t>
      </w:r>
      <w:proofErr w:type="gramEnd"/>
    </w:p>
    <w:p w:rsidR="00A9276E" w:rsidRPr="00A9276E" w:rsidRDefault="00A9276E" w:rsidP="00A9276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1) иной срок оплаты установлен законодательством Российской Федерации;</w:t>
      </w:r>
    </w:p>
    <w:p w:rsidR="00A9276E" w:rsidRPr="00A9276E" w:rsidRDefault="00A9276E" w:rsidP="00A9276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2) оформление документа о приемке осуществляется без использования единой информационной системы, при этом срок оплаты должен составлять </w:t>
      </w:r>
      <w:r w:rsidRPr="00A9276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не более десяти рабочих дней</w:t>
      </w: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 даты подписания документа о приемке, предусмотренного частью 7 статьи 94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Закона о контрактной системе</w:t>
      </w: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а в случае, если контракт содержит сведения, составляющие государственную тайну, не более двадцати рабочих дней;</w:t>
      </w:r>
      <w:proofErr w:type="gramEnd"/>
    </w:p>
    <w:p w:rsidR="00A9276E" w:rsidRPr="00A9276E" w:rsidRDefault="00A9276E" w:rsidP="00A9276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3) в соответствии с законодательством Российской Федерации расчеты по контракту или расчеты по контракту в части выплаты аванса подлежат казначейскому </w:t>
      </w: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сопровождению, при этом срок оплаты должен составлять </w:t>
      </w:r>
      <w:r w:rsidRPr="00A9276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не более десяти рабочих дней</w:t>
      </w: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 даты подписания</w:t>
      </w:r>
      <w:proofErr w:type="gramEnd"/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документа о приемке, предусмотренного частью 7 статьи 94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Закона о контрактной системе</w:t>
      </w: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</w:p>
    <w:p w:rsidR="00A9276E" w:rsidRDefault="00A9276E" w:rsidP="00A9276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4) Правительством Российской Федерации в целях обеспечения обороноспособности и безопасности государства установлен иной срок оплаты.</w:t>
      </w:r>
    </w:p>
    <w:p w:rsidR="00A83F1C" w:rsidRDefault="00A83F1C" w:rsidP="002C4F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="00A3409D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В н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арушение </w:t>
      </w:r>
      <w:hyperlink r:id="rId12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1 части 1 статьи 94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условий государс</w:t>
      </w:r>
      <w:r w:rsidR="00A3409D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твенных контрактов (контрактов) з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аказчиками осуществлена 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приемка 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выполненных работ, оказанных услуг, поставленного оборудования и материалов, 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соответствующих условиям контрактов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(например, год выпуска поставленного оборудования не соответствует условиям контракта (фактически поставлено оборудование 2021 года выпуска, вместо заявленного 2022 года).</w:t>
      </w:r>
      <w:proofErr w:type="gramEnd"/>
    </w:p>
    <w:p w:rsidR="00A83F1C" w:rsidRDefault="00A83F1C" w:rsidP="002C4F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="00A3409D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В н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арушение </w:t>
      </w:r>
      <w:hyperlink r:id="rId13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1 статьи 72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</w:t>
      </w:r>
      <w:hyperlink r:id="rId14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2 статьи 34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5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 статьи 95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условий государс</w:t>
      </w:r>
      <w:r w:rsidR="00A3409D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твенных контрактов (контрактов) </w:t>
      </w:r>
      <w:r w:rsidR="00A3409D"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аказчиками заключены дополнительные соглашения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государственным контрактам (контрактам) 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части изменения их существенных условий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(например: продление сроков работ, при отсутствии предоставленного от подрядчиков обеспечения исполнения контрактов (банковских гарантий);</w:t>
      </w:r>
      <w:proofErr w:type="gramEnd"/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изменение порядка оплаты выполненных работ в части внесения условия о выплате аванса).</w:t>
      </w:r>
    </w:p>
    <w:p w:rsidR="00A9276E" w:rsidRDefault="00A9276E" w:rsidP="002C4FCB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Законом о контрактной системе. Исчерпывающий перечень случаев и</w:t>
      </w: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зменени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</w:t>
      </w:r>
      <w:r w:rsidRPr="00A927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существенных условий контракта при его исполнении по соглашению сторон </w:t>
      </w:r>
      <w:r w:rsidR="008547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изложен в части 1 статьи 95 Закона о контрактной системе.</w:t>
      </w:r>
    </w:p>
    <w:p w:rsidR="009F05AE" w:rsidRDefault="0085472B" w:rsidP="009F05A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547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Предусмотренные изменения осуществляются при условии предоставления поставщиком (подрядчиком, исполнителем) обеспечения исполнения контракта, если такие изменения </w:t>
      </w:r>
      <w:r w:rsidRPr="009F05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влекут возникновение новых обязательств поставщика</w:t>
      </w:r>
      <w:r w:rsidRPr="008547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(подрядчика, исполнителя), не обеспеченных ранее предоставленным обеспечением исполнения контракта, и если при определении поставщика (подрядчика, исполнителя) требование обеспечения исполнения контракта установлено в соответствии со статьей 96 </w:t>
      </w:r>
      <w:r w:rsidR="009F05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Закона о контрактной системе</w:t>
      </w:r>
      <w:r w:rsidRPr="008547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5472B" w:rsidRDefault="009F05AE" w:rsidP="009F05A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</w:t>
      </w:r>
      <w:r w:rsidR="0085472B" w:rsidRPr="008547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сли при увеличении цены контракта обеспечение исполнения контракта осуществляется путем внесения денежных средств, поставщик (подрядчик, исполнитель) вносит на счет, на котором в соответствии с законодательством Российской Федерации учитываются операции со средствами, поступающими заказчику, денежные средства </w:t>
      </w:r>
      <w:r w:rsidR="0085472B" w:rsidRPr="00CA2C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размере, пропорциональном стоимости новых обязательств поставщика</w:t>
      </w:r>
      <w:r w:rsidR="0085472B" w:rsidRPr="008547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(подрядчика, исполнителя).</w:t>
      </w:r>
    </w:p>
    <w:p w:rsidR="0085472B" w:rsidRPr="00CA2CDD" w:rsidRDefault="00CA2CDD" w:rsidP="0085472B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Как рассчитать размер нового обеспечения, если, за исключением закупок у СМП и СОНКО, его размер рассчитан от НМЦК</w:t>
      </w:r>
      <w:r w:rsidRPr="00CA2CD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?</w:t>
      </w:r>
    </w:p>
    <w:p w:rsidR="00A83F1C" w:rsidRPr="00983108" w:rsidRDefault="00A83F1C" w:rsidP="002C4F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gramStart"/>
      <w:r w:rsidR="00A3409D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В н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арушение </w:t>
      </w:r>
      <w:hyperlink r:id="rId16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частей 3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5 статьи 22</w:t>
        </w:r>
      </w:hyperlink>
      <w:r w:rsidR="00A3409D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заказчиками при определении и обосновании начальной (максимальной) цены контракта (далее - НМЦК) использовалась информация о ценах товаров, работ, услуг, 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полученная от потенциальных поставщиков, не осуществляющих поставки идентичных товаров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работ, услуг, либо информация о ценах товаров, работ, услуг 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несопоставимыми с условиями планируемой закупки коммерческими и (или) финансовыми условиями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поставок товаров</w:t>
      </w:r>
      <w:proofErr w:type="gramEnd"/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, выполнения работ, оказания услуг.</w:t>
      </w:r>
    </w:p>
    <w:p w:rsidR="00FB6C15" w:rsidRPr="00FB6C15" w:rsidRDefault="00FB6C15" w:rsidP="00FB6C15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Для определения идентичности и однородности товаров, работ, услуг к запросу цен должна </w:t>
      </w:r>
      <w:r w:rsidRPr="00FB6C1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прилагаться Спецификация товара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(Техническое задание на выполнение работ (оказание услуг)). Запрос цен должен содержать описание основных условий контракта, который будет заключен по результатам закупки, в числе которых коммерческие условия (</w:t>
      </w:r>
      <w:r w:rsidRPr="00FB6C1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срок, объем, место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 и финансовые условия (</w:t>
      </w:r>
      <w:r w:rsidRPr="00FB6C1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оплаты, наличие условия обеспечения контракта, гарантийных обязательств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).</w:t>
      </w:r>
    </w:p>
    <w:p w:rsidR="00FB6C15" w:rsidRPr="00FB6C15" w:rsidRDefault="00FB6C15" w:rsidP="00FB6C15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запросе необходимо установить срок предоставления коммерческого предложения. При этом</w:t>
      </w:r>
      <w:proofErr w:type="gramStart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proofErr w:type="gramEnd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если коммерческое предложение поступит позже указанного в запросе срока, его можно не принимать (не регистрировать в делопроизводстве). Рекомендуем хранить все 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коммерческие предложения, поступившие в срок (обязательно регистрировать в делопроизводстве).</w:t>
      </w:r>
    </w:p>
    <w:p w:rsidR="00FB6C15" w:rsidRPr="00FB6C15" w:rsidRDefault="00FB6C15" w:rsidP="00FB6C15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Запрос цен  должен содержать оговорку, что проведение процедуры сбора информации о ценах не влечет за собой возникновения каких-либо обязательств заказчика, а также  не даёт в дальнейшем преимуще</w:t>
      </w:r>
      <w:proofErr w:type="gramStart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ств дл</w:t>
      </w:r>
      <w:proofErr w:type="gramEnd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 лиц, подавших предложение. </w:t>
      </w:r>
    </w:p>
    <w:p w:rsidR="00CA2CDD" w:rsidRPr="00FB6C15" w:rsidRDefault="00FB6C15" w:rsidP="00FB6C15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 рекомендуемым запросом цен на поставку товара можно ознакомиться по ссылке: 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https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://</w:t>
      </w:r>
      <w:proofErr w:type="spellStart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belgoszakaz</w:t>
      </w:r>
      <w:proofErr w:type="spellEnd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proofErr w:type="spellStart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ru</w:t>
      </w:r>
      <w:proofErr w:type="spellEnd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media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site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_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platform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_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media</w:t>
      </w:r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/2024/3/26/</w:t>
      </w:r>
      <w:proofErr w:type="spellStart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rekomenduemyij</w:t>
      </w:r>
      <w:proofErr w:type="spellEnd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proofErr w:type="spellStart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zapros</w:t>
      </w:r>
      <w:proofErr w:type="spellEnd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proofErr w:type="spellStart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tsen</w:t>
      </w:r>
      <w:proofErr w:type="spellEnd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proofErr w:type="spellStart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na</w:t>
      </w:r>
      <w:proofErr w:type="spellEnd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proofErr w:type="spellStart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postavku</w:t>
      </w:r>
      <w:proofErr w:type="spellEnd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proofErr w:type="spellStart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tovarov</w:t>
      </w:r>
      <w:proofErr w:type="spellEnd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proofErr w:type="spellStart"/>
      <w:r w:rsidRPr="00FB6C15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docx</w:t>
      </w:r>
      <w:proofErr w:type="spellEnd"/>
    </w:p>
    <w:p w:rsidR="00A83F1C" w:rsidRPr="00477A77" w:rsidRDefault="00A83F1C" w:rsidP="002C4F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gramStart"/>
      <w:r w:rsidR="001B471F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В на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рушение </w:t>
      </w:r>
      <w:hyperlink r:id="rId18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22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</w:t>
      </w:r>
      <w:hyperlink r:id="rId19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9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изделий, утвержденного приказом Министерства здравоохранения Российской Федерации от 15 мая 2020 г.</w:t>
      </w:r>
      <w:r w:rsidR="00843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450н</w:t>
      </w:r>
      <w:r w:rsidR="001B471F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пределение и обоснование НМЦК методом сопоставимых рыночных цен осуществлено заказчиками на основании</w:t>
      </w:r>
      <w:proofErr w:type="gramEnd"/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коммерческих предложений, при этом 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применены все комплексы мер, предусмотренные законодательством о контрактной системе,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привело к завышению НМЦК.</w:t>
      </w:r>
    </w:p>
    <w:p w:rsidR="00A83F1C" w:rsidRPr="00983108" w:rsidRDefault="00A83F1C" w:rsidP="002C4FCB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gramStart"/>
      <w:r w:rsidR="001B471F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В н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арушение </w:t>
      </w:r>
      <w:hyperlink r:id="rId20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1 части 1 статьи 94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условий государс</w:t>
      </w:r>
      <w:r w:rsidR="001B471F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твенных контрактов (контрактов) 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заказчиками осуществлена 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приемка 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поставленного товара, выполненной работы (ее результатов), оказанной услуги или отдельного этапа исполнения контракта 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случае несоответствия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этих товара, работы, услуги либо результатов выполненных работ условиям контракта, если 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выявленное несоответствие не устранено поставщиком (подрядчиком, исполнителем) и привело к дополнительному расходованию бюджетных средств.</w:t>
      </w:r>
      <w:proofErr w:type="gramEnd"/>
    </w:p>
    <w:p w:rsidR="00A83F1C" w:rsidRPr="003059BB" w:rsidRDefault="00A83F1C" w:rsidP="002C4F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gramStart"/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</w:t>
      </w:r>
      <w:hyperlink r:id="rId21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9.2 статьи 22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</w:t>
      </w:r>
      <w:hyperlink r:id="rId22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 статьи 8.3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Градостроительного кодекса Российской Федерации, положений правовых актов, определяющих порядок определения НМЦК товара, работы, услуги при осуществлении закупок в сфере градостроительной деятельности, а также сметных норм на выполнение строительных работ</w:t>
      </w:r>
      <w:r w:rsidR="001B471F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и обоснование НМЦК с применением проектно-сметного метода </w:t>
      </w:r>
      <w:r w:rsidRPr="003059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произведено без учета методик и нормативов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(государственных элементных сметных</w:t>
      </w:r>
      <w:proofErr w:type="gramEnd"/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норм) строительных работ и специальных строительных работ (например, при осуществлении закупки на строительство объекта НМЦК </w:t>
      </w:r>
      <w:proofErr w:type="gramStart"/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определена</w:t>
      </w:r>
      <w:proofErr w:type="gramEnd"/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применением неверно рассчитанных индексов прогнозной инфляции на 2021 и 2022 годы, и без учета индексов фактической инфляции и коэффициента инфляции, что привело к занижению размера НМЦК).</w:t>
      </w:r>
    </w:p>
    <w:p w:rsidR="00CA4B13" w:rsidRPr="00CA4B13" w:rsidRDefault="00CA4B13" w:rsidP="00CA4B1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A4B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Проектно-сметный метод заключается в определении начальной (максимальной) цены контракта, цены контракта, заключаемого с единственным поставщиком (подрядчиком, исполнителем), </w:t>
      </w:r>
      <w:proofErr w:type="gramStart"/>
      <w:r w:rsidRPr="00CA4B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</w:t>
      </w:r>
      <w:proofErr w:type="gramEnd"/>
      <w:r w:rsidRPr="00CA4B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</w:p>
    <w:p w:rsidR="00CA4B13" w:rsidRPr="00CA4B13" w:rsidRDefault="00CA4B13" w:rsidP="00CA4B1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A4B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1) строительство, реконструкцию, капитальный ремонт, снос объекта капитального строительства;</w:t>
      </w:r>
    </w:p>
    <w:p w:rsidR="00CA4B13" w:rsidRPr="00CA4B13" w:rsidRDefault="00CA4B13" w:rsidP="00CA4B1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A4B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2)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надзора.</w:t>
      </w:r>
    </w:p>
    <w:p w:rsidR="00CA4B13" w:rsidRPr="00CA4B13" w:rsidRDefault="00CA4B13" w:rsidP="00CA4B1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CA4B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Проектно-сметный метод может применяться при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исполнителем), на текущий ремонт зданий, строений, сооружений, помещений.</w:t>
      </w:r>
      <w:proofErr w:type="gramEnd"/>
      <w:r w:rsidRPr="00CA4B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cr/>
        <w:t>При обосновании НМЦК, цены контракта, заключаемой с единственным подрядчиком, необходимо руководствоваться  Приказ Минстроя России от 23.12.2019 № 841/</w:t>
      </w:r>
      <w:proofErr w:type="spellStart"/>
      <w:proofErr w:type="gramStart"/>
      <w:r w:rsidRPr="00CA4B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</w:t>
      </w:r>
      <w:proofErr w:type="spellEnd"/>
      <w:proofErr w:type="gramEnd"/>
      <w:r w:rsidRPr="00CA4B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</w:t>
      </w:r>
      <w:r w:rsidRPr="00CA4B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реконструкция объектов капитального строительства».</w:t>
      </w:r>
    </w:p>
    <w:p w:rsidR="00CA4B13" w:rsidRPr="00CA4B13" w:rsidRDefault="00CA4B13" w:rsidP="00CA4B13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A4B1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Подробней с порядком обоснования НМЦК, цены контракта, заключаемого с единственным подрядчиком, в градостроительной сфере можно по ссылке: https://belgoszakaz.ru/media/site_platform_media/2023/8/7/obosnovanie-nmtsk-v-gradostroitelnoj-sfere.rar</w:t>
      </w:r>
    </w:p>
    <w:p w:rsidR="00CA4B13" w:rsidRPr="003059BB" w:rsidRDefault="00CA4B13" w:rsidP="00CA4B1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3F1C" w:rsidRPr="003059BB" w:rsidRDefault="00A83F1C" w:rsidP="002C4FCB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Систематические нарушения:</w:t>
      </w:r>
    </w:p>
    <w:p w:rsidR="00A83F1C" w:rsidRPr="003059BB" w:rsidRDefault="00A83F1C" w:rsidP="002C4F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="001B471F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В н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арушение </w:t>
      </w:r>
      <w:hyperlink r:id="rId23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4 части 1 статьи 93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</w:t>
      </w:r>
      <w:r w:rsidR="001B471F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заказчиком </w:t>
      </w:r>
      <w:r w:rsidRPr="00614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допущены факты искусственного разделения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закупаемых товаров (работ, услуг), направленных на достижение единой хозяйственной цели (удовлетворение единой нужды заказчика), на группу однородных (идентичных) закупок, осуществленных у единственного поставщика, сумма по каждой из которых не превышает ограничения, предусмотренного </w:t>
      </w:r>
      <w:r w:rsidR="001B471F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4 </w:t>
      </w:r>
      <w:hyperlink r:id="rId24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</w:t>
        </w:r>
        <w:r w:rsidR="001B471F"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и</w:t>
        </w:r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="001B471F"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статьи 93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(600,0</w:t>
      </w:r>
      <w:proofErr w:type="gramEnd"/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 рублей).</w:t>
      </w:r>
    </w:p>
    <w:p w:rsidR="00A83F1C" w:rsidRDefault="00A83F1C" w:rsidP="002C4FCB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B471F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В н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арушение </w:t>
      </w:r>
      <w:hyperlink r:id="rId25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7.1 статьи 94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условий государственных контрактов (контрактов)</w:t>
      </w:r>
      <w:r w:rsidR="001B471F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аказчиком при исполнении государственных контрактов </w:t>
      </w:r>
      <w:r w:rsidRPr="00614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оформлены (подписаны) документы о приемке выполненных работ в отсутствие банковской гарантии на обеспечение исполнения гарантийных обязательств по заключенному государственному контракту.</w:t>
      </w:r>
    </w:p>
    <w:p w:rsidR="006142A7" w:rsidRDefault="006142A7" w:rsidP="002C4FCB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142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Заказчик вправе установить в извещении об осуществлении закупки, проекте контракта, приглашении требование обеспечения гарантийных обязатель</w:t>
      </w:r>
      <w:proofErr w:type="gramStart"/>
      <w:r w:rsidRPr="006142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ств в сл</w:t>
      </w:r>
      <w:proofErr w:type="gramEnd"/>
      <w:r w:rsidRPr="006142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учае установления требований к таким обязательствам в соответствии с частью 4 статьи 33 </w:t>
      </w:r>
      <w:r w:rsidR="00C102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Закона о контрактной системе</w:t>
      </w:r>
      <w:r w:rsidRPr="006142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Размер обеспечения гарантийных обязательств не может превышать десять процентов от начальной (максимальной) цены контракта, от цены контракта, заключаемого с единственным поставщиком (подрядчиком, исполнителем).</w:t>
      </w:r>
    </w:p>
    <w:p w:rsidR="006142A7" w:rsidRDefault="006142A7" w:rsidP="002C4FCB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142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</w:t>
      </w:r>
      <w:r w:rsidRPr="00C102C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после предоставления поставщиком</w:t>
      </w:r>
      <w:r w:rsidRPr="006142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(подрядчиком, исполнителем) </w:t>
      </w:r>
      <w:r w:rsidRPr="00C102C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такого обеспечения</w:t>
      </w:r>
      <w:r w:rsidRPr="006142A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соответствии с настоящим Федеральным законом в порядке и в сроки, которые установлены контрактом.</w:t>
      </w:r>
    </w:p>
    <w:p w:rsidR="00A83F1C" w:rsidRDefault="00A83F1C" w:rsidP="002C4F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="001B471F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В н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арушение </w:t>
      </w:r>
      <w:hyperlink r:id="rId26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7 статьи 94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условий государс</w:t>
      </w:r>
      <w:r w:rsidR="001B471F"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твенных контрактов (контрактов) з</w:t>
      </w:r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аказчиком нарушены порядок и сроки приемки результатов выполненных работ по строительству объекта (например, извещение об окончании строительства объекта направлено заказчиком в инспекцию по государственному архитектурно-строительному надзору ранее фактического срока окончания и приемки работ по строительству, оформления акта приемки законченного строительством объекта </w:t>
      </w:r>
      <w:hyperlink r:id="rId27">
        <w:r w:rsidRPr="003059BB">
          <w:rPr>
            <w:rFonts w:ascii="Times New Roman" w:hAnsi="Times New Roman" w:cs="Times New Roman"/>
            <w:color w:val="000000" w:themeColor="text1"/>
            <w:sz w:val="24"/>
            <w:szCs w:val="24"/>
          </w:rPr>
          <w:t>(форма N КС-11)</w:t>
        </w:r>
      </w:hyperlink>
      <w:r w:rsidRPr="00305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983108" w:rsidRDefault="00983108" w:rsidP="009831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в обзоре проанализированы выявленные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едостатки</w:t>
      </w:r>
      <w:proofErr w:type="gramEnd"/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нарушения при доведении бюджетных данных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при организации исполнения бюджета субъекта Российской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по расходам в части средств, предоставленных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из федерального бюджета бюджету субъекта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при предоставлении и использовании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межбюджетных трансфертов, предоставленных из федерального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бюджета бюджету субъекта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при ведении бюджетного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(бухгалтерского) учета, формировании бюджетной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(бухгалтерской) отчетности в части средств, контроль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proofErr w:type="gramStart"/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расходованием</w:t>
      </w:r>
      <w:proofErr w:type="gramEnd"/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которых относится к полномочиям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3108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казначейства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77A77" w:rsidRDefault="00477A77" w:rsidP="00A125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526" w:rsidRDefault="00A12526" w:rsidP="00A125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Федеральным казначейством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контрольной деятельности в финансово-бюджетной сфере в отношении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главных распорядителей средств федерального бюджета,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распорядителей, получателей средств федерального бюджета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и органов управления государственными внебюджетными фондами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во II полугодии 2023 года выявлены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том числе, следующие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недостатк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нарушени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я.</w:t>
      </w:r>
    </w:p>
    <w:p w:rsidR="00A12526" w:rsidRPr="00A12526" w:rsidRDefault="000F2075" w:rsidP="00A125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1. </w:t>
      </w:r>
      <w:r w:rsidR="00A12526" w:rsidRPr="00A125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Нарушения норм статьи 22 Закона о контрактной системе при планировании и осуществлении закупок товаров, работ, услуг. </w:t>
      </w:r>
    </w:p>
    <w:p w:rsidR="000F2075" w:rsidRDefault="00A12526" w:rsidP="00A125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при определении  и обосновании начальной (максимальной) цены контракта, цены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контракта, заключаемого с единственным поставщиком (подрядчиком, исполнителем)</w:t>
      </w:r>
      <w:r>
        <w:t xml:space="preserve">,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начальной суммы цен единиц товара, работы, услуги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НМЦК) с применением метода сопоставимых рыночных цен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(анализа рынка) использована информация о ценах товаров, работ, услуг </w:t>
      </w:r>
      <w:r w:rsidRPr="00A12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без</w:t>
      </w:r>
      <w:r w:rsidRPr="00A12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учета сопоставимых с условиями планируемой закупки коммерческих</w:t>
      </w:r>
      <w:r w:rsidRPr="00A12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финансовых условий поставки товаров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, выполнения работ, оказания услуг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</w:p>
    <w:p w:rsidR="00477A77" w:rsidRDefault="00A12526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апример, при обосновании НМЦК использована информация о ценах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товаров с несопоставимыми условиями планируемой закупки коммерческих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условий поставок товаров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в части количества и стоимости закупаемого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оборудования</w:t>
      </w:r>
      <w:r w:rsidR="00477A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F2075" w:rsidRDefault="00A12526" w:rsidP="000F2075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0F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при расчете НМЦК использованы коммерческие предложения</w:t>
      </w:r>
      <w:r w:rsidR="000F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с включением налога на добавленную стоимость (далее – НДС)</w:t>
      </w:r>
      <w:r w:rsidR="000F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в структуру цены оборудования, не подлежащего обложению НДС,</w:t>
      </w:r>
      <w:r w:rsidR="000F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>что впоследствии привело к завышению цены контракта на размер</w:t>
      </w:r>
      <w:r w:rsidR="000F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25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включенного размера НДС и,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соответственно, неправомерному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использованию бюджетных средств.</w:t>
      </w:r>
      <w:r w:rsidR="000F2075" w:rsidRPr="000F2075">
        <w:rPr>
          <w:sz w:val="24"/>
          <w:szCs w:val="24"/>
        </w:rPr>
        <w:t xml:space="preserve"> </w:t>
      </w:r>
    </w:p>
    <w:p w:rsidR="00A12526" w:rsidRDefault="000F2075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075">
        <w:rPr>
          <w:rFonts w:ascii="Times New Roman" w:hAnsi="Times New Roman" w:cs="Times New Roman"/>
          <w:sz w:val="24"/>
          <w:szCs w:val="24"/>
        </w:rPr>
        <w:t>Другое нарушение -</w:t>
      </w:r>
      <w:r w:rsidRPr="000F2075">
        <w:rPr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sz w:val="24"/>
          <w:szCs w:val="24"/>
        </w:rPr>
        <w:t>п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ри определении и обосновании НМЦК применена оптовая надбавка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к лекарственному препарату, который не входит в перечень жизненно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необходимых и важных лекарственных препаратов, что привело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к завышению НМЦК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2526" w:rsidRDefault="000F2075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пределен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НМЦК 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уществлялось заказчиком на основании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сметного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расчета, не имеющего на момент формирования НМЦК положительного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 о достоверности определения сметной стоимости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строительства, реконструкции или капитального ремонта объекта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капитального строительства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2075" w:rsidRDefault="000F2075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казчиками определена и рассчитана НМЦК с применением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некорректных индексов инфляции, что в отдельных случаях повлекло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за собой завышение НМЦК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70D2" w:rsidRDefault="00E570D2" w:rsidP="00E570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0D2">
        <w:rPr>
          <w:rFonts w:ascii="Times New Roman" w:hAnsi="Times New Roman" w:cs="Times New Roman"/>
          <w:color w:val="000000" w:themeColor="text1"/>
          <w:sz w:val="24"/>
          <w:szCs w:val="24"/>
        </w:rPr>
        <w:t>При обосновании НМЦК методом сопоставимых рыночных цен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70D2">
        <w:rPr>
          <w:rFonts w:ascii="Times New Roman" w:hAnsi="Times New Roman" w:cs="Times New Roman"/>
          <w:color w:val="000000" w:themeColor="text1"/>
          <w:sz w:val="24"/>
          <w:szCs w:val="24"/>
        </w:rPr>
        <w:t>(анализа рынка) по закупкам товаров использована информация о ценах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70D2">
        <w:rPr>
          <w:rFonts w:ascii="Times New Roman" w:hAnsi="Times New Roman" w:cs="Times New Roman"/>
          <w:color w:val="000000" w:themeColor="text1"/>
          <w:sz w:val="24"/>
          <w:szCs w:val="24"/>
        </w:rPr>
        <w:t>товаров, работ, единиц товара, работы, услуги от потенциального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70D2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поставщика, не осуществляющего поставку идентичных услуг, планируемых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70D2">
        <w:rPr>
          <w:rFonts w:ascii="Times New Roman" w:hAnsi="Times New Roman" w:cs="Times New Roman"/>
          <w:color w:val="000000" w:themeColor="text1"/>
          <w:sz w:val="24"/>
          <w:szCs w:val="24"/>
        </w:rPr>
        <w:t>к закупке.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570D2" w:rsidRDefault="00E570D2" w:rsidP="00E570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70D2">
        <w:rPr>
          <w:rFonts w:ascii="Times New Roman" w:hAnsi="Times New Roman" w:cs="Times New Roman"/>
          <w:color w:val="000000" w:themeColor="text1"/>
          <w:sz w:val="24"/>
          <w:szCs w:val="24"/>
        </w:rPr>
        <w:t>При обосновании и определении НМЦК на поставку</w:t>
      </w:r>
      <w:r w:rsidR="0081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70D2">
        <w:rPr>
          <w:rFonts w:ascii="Times New Roman" w:hAnsi="Times New Roman" w:cs="Times New Roman"/>
          <w:color w:val="000000" w:themeColor="text1"/>
          <w:sz w:val="24"/>
          <w:szCs w:val="24"/>
        </w:rPr>
        <w:t>медицинских изделий использованы цены по заключенным и исполненным</w:t>
      </w:r>
      <w:r w:rsidR="0081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70D2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трех лет контрактам, которые осуществлены не на территории</w:t>
      </w:r>
      <w:r w:rsidR="0081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70D2">
        <w:rPr>
          <w:rFonts w:ascii="Times New Roman" w:hAnsi="Times New Roman" w:cs="Times New Roman"/>
          <w:color w:val="000000" w:themeColor="text1"/>
          <w:sz w:val="24"/>
          <w:szCs w:val="24"/>
        </w:rPr>
        <w:t>субъекта Российской Федерации, в котором расположен заказчик, и (или)</w:t>
      </w:r>
      <w:r w:rsidR="0081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70D2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сопредельных с местом расположения заказчика субъектов</w:t>
      </w:r>
      <w:r w:rsidR="0081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70D2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 (в пределах одного федерального округа), при наличии</w:t>
      </w:r>
      <w:r w:rsidR="00817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70D2">
        <w:rPr>
          <w:rFonts w:ascii="Times New Roman" w:hAnsi="Times New Roman" w:cs="Times New Roman"/>
          <w:color w:val="000000" w:themeColor="text1"/>
          <w:sz w:val="24"/>
          <w:szCs w:val="24"/>
        </w:rPr>
        <w:t>таких контрактов, данный факт привел к завышению НМЦК.</w:t>
      </w:r>
      <w:proofErr w:type="gramEnd"/>
    </w:p>
    <w:p w:rsidR="00477A77" w:rsidRDefault="00477A77" w:rsidP="00E570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61D" w:rsidRDefault="007D261D" w:rsidP="007D261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2. </w:t>
      </w:r>
      <w:r w:rsidR="000F2075" w:rsidRPr="00A125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Нарушения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 допущенные при приемке и оплате товаров, работ, услуг</w:t>
      </w:r>
    </w:p>
    <w:p w:rsidR="007D261D" w:rsidRDefault="007D261D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казчиками осуществлялась приемка и оплата поставленного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товара, выполненной работы (ее результатов), оказанной услуги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или отдельного этапа исполнения, несоответствующих условиям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контрактов, что в отдельных случаях повлекло неправомерное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бюджетных средств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F2075" w:rsidRDefault="007D261D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, в рамках исполнения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 на поставку медицинского изделия, включающего в себя также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работы по монтажу, вводу в эксплуатацию, принято и оплачено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 в отсутствие выполненных работ по его монтажу и вводу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в эксплуатацию.</w:t>
      </w:r>
    </w:p>
    <w:p w:rsidR="008D132A" w:rsidRDefault="008D132A" w:rsidP="008D13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32A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 допускались нарушения порядка приемки и оплаты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32A">
        <w:rPr>
          <w:rFonts w:ascii="Times New Roman" w:hAnsi="Times New Roman" w:cs="Times New Roman"/>
          <w:color w:val="000000" w:themeColor="text1"/>
          <w:sz w:val="24"/>
          <w:szCs w:val="24"/>
        </w:rPr>
        <w:t>товаров, работ, услуг (например, допускались нарушения оплаты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32A">
        <w:rPr>
          <w:rFonts w:ascii="Times New Roman" w:hAnsi="Times New Roman" w:cs="Times New Roman"/>
          <w:color w:val="000000" w:themeColor="text1"/>
          <w:sz w:val="24"/>
          <w:szCs w:val="24"/>
        </w:rPr>
        <w:t>поставленных товаров, выполненных работ, оказанных услуг до 56 дней,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32A">
        <w:rPr>
          <w:rFonts w:ascii="Times New Roman" w:hAnsi="Times New Roman" w:cs="Times New Roman"/>
          <w:color w:val="000000" w:themeColor="text1"/>
          <w:sz w:val="24"/>
          <w:szCs w:val="24"/>
        </w:rPr>
        <w:t>а также нарушения сроков подписания заказчиком документов о приемке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32A">
        <w:rPr>
          <w:rFonts w:ascii="Times New Roman" w:hAnsi="Times New Roman" w:cs="Times New Roman"/>
          <w:color w:val="000000" w:themeColor="text1"/>
          <w:sz w:val="24"/>
          <w:szCs w:val="24"/>
        </w:rPr>
        <w:t>товаров, установленных контрактом, до 47 рабочих дней).</w:t>
      </w:r>
    </w:p>
    <w:p w:rsidR="00477A77" w:rsidRDefault="00477A77" w:rsidP="008D132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61D" w:rsidRPr="007D261D" w:rsidRDefault="007D261D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D26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3. Нарушения, допущенные при внесении изменений в условия заключенных контрактов</w:t>
      </w:r>
    </w:p>
    <w:p w:rsidR="007D261D" w:rsidRDefault="000F2075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 изменялись условия контрактов с нарушением правил,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 законодательством Российской Федерации о контрактной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системе в сфере закупок товаров, работ, услуг для обеспечения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 и муниципальных нужд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2075" w:rsidRDefault="007D261D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Так,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заказчиками были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допущены случаи увеличения цены контракта без увеличения количества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поставляемого оборудования; ухудшения технических характеристик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товаров; изменения страны происхождения оборудования, что в отдельных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случаях привело к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неправомерному использованию бюджетных средств.</w:t>
      </w:r>
    </w:p>
    <w:p w:rsidR="000F2075" w:rsidRDefault="007D261D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 нарушение норм части 65.1. статьи 112 Закона о контрактной системе д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опущены изменения существенных условий контрактов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решения высшего исполнительного органа государственной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власти субъекта Российской Федерации в части увеличения сроков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работ, что в отдельных случаях привело к нарушению сроков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завершения строительных работ, установленных в соглашениях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субсидии из федерального бюджета бюджетам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субъектам Российской Федерац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ии.</w:t>
      </w:r>
      <w:proofErr w:type="gramEnd"/>
    </w:p>
    <w:p w:rsidR="000F2075" w:rsidRDefault="000F2075" w:rsidP="007D261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Допущены изменения существенных условий контрактов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на выполнение работ по реконструкции объектов капитального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строительства в части продления сроков их исполнения в отсутствие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подтвержденных обстоятельств, влекущих невозможность их исполнения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установленный срок, что нарушает требования Постановления</w:t>
      </w:r>
      <w:r w:rsidR="007D261D" w:rsidRP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РФ от 16.04.2022 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D261D" w:rsidRP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680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7D261D" w:rsidRP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установлении порядка и случаев изменения существенных </w:t>
      </w:r>
      <w:proofErr w:type="gramStart"/>
      <w:r w:rsidR="007D261D" w:rsidRPr="007D261D">
        <w:rPr>
          <w:rFonts w:ascii="Times New Roman" w:hAnsi="Times New Roman" w:cs="Times New Roman"/>
          <w:color w:val="000000" w:themeColor="text1"/>
          <w:sz w:val="24"/>
          <w:szCs w:val="24"/>
        </w:rPr>
        <w:t>условий</w:t>
      </w:r>
      <w:proofErr w:type="gramEnd"/>
      <w:r w:rsidR="007D261D" w:rsidRP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>ю объектов культурного наследия».</w:t>
      </w:r>
    </w:p>
    <w:p w:rsidR="00477A77" w:rsidRDefault="00477A77" w:rsidP="007D261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7D261D" w:rsidRPr="007D261D" w:rsidRDefault="007D261D" w:rsidP="007D261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4. </w:t>
      </w:r>
      <w:r w:rsidRPr="007D26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Нарушения п</w:t>
      </w:r>
      <w:r w:rsidRPr="007D26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ринцип ответственности за результативность обеспечения государственных и муниципальных нужд, эффективность осуществления закупок</w:t>
      </w:r>
      <w:r w:rsidRPr="007D26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(статья 12 Закона о контрактной системе)</w:t>
      </w:r>
    </w:p>
    <w:p w:rsidR="007D261D" w:rsidRDefault="000F2075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Допускались случаи неиспользования закупленного оборудования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целями закупки</w:t>
      </w:r>
      <w:r w:rsidR="007D26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2075" w:rsidRDefault="007D261D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закупленное оборудование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не использовалось по причине неготовности помещений, в которых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эксплуатируется оборудование, отсутствия квалификации у медицинского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персонала для работы с оборудованием, необходимости замены деталей</w:t>
      </w:r>
      <w:r w:rsidR="008D1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оборудования по гарантии, а также в связи с отсутствием расходных</w:t>
      </w:r>
      <w:r w:rsidR="008D1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материалов, необходимых для использования оборудования, что в отдельных</w:t>
      </w:r>
      <w:r w:rsidR="008D1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075" w:rsidRPr="000F2075">
        <w:rPr>
          <w:rFonts w:ascii="Times New Roman" w:hAnsi="Times New Roman" w:cs="Times New Roman"/>
          <w:color w:val="000000" w:themeColor="text1"/>
          <w:sz w:val="24"/>
          <w:szCs w:val="24"/>
        </w:rPr>
        <w:t>случаях привело к неполному достижению задач федерального проекта.</w:t>
      </w:r>
      <w:proofErr w:type="gramEnd"/>
    </w:p>
    <w:p w:rsidR="008D132A" w:rsidRPr="000F2075" w:rsidRDefault="008D132A" w:rsidP="000F207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D132A" w:rsidRPr="000F2075" w:rsidSect="00477A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1C"/>
    <w:rsid w:val="000F2075"/>
    <w:rsid w:val="00154932"/>
    <w:rsid w:val="001B471F"/>
    <w:rsid w:val="00220BA0"/>
    <w:rsid w:val="002C4FCB"/>
    <w:rsid w:val="003059BB"/>
    <w:rsid w:val="00477A77"/>
    <w:rsid w:val="0055428D"/>
    <w:rsid w:val="005D5D45"/>
    <w:rsid w:val="006142A7"/>
    <w:rsid w:val="007D261D"/>
    <w:rsid w:val="00817803"/>
    <w:rsid w:val="008439D0"/>
    <w:rsid w:val="0085472B"/>
    <w:rsid w:val="008D132A"/>
    <w:rsid w:val="00983108"/>
    <w:rsid w:val="009905B0"/>
    <w:rsid w:val="009A5289"/>
    <w:rsid w:val="009D5FA9"/>
    <w:rsid w:val="009F05AE"/>
    <w:rsid w:val="00A12526"/>
    <w:rsid w:val="00A3409D"/>
    <w:rsid w:val="00A83F1C"/>
    <w:rsid w:val="00A9276E"/>
    <w:rsid w:val="00C102C5"/>
    <w:rsid w:val="00CA2CDD"/>
    <w:rsid w:val="00CA4B13"/>
    <w:rsid w:val="00DC5FD7"/>
    <w:rsid w:val="00E570D2"/>
    <w:rsid w:val="00F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F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83F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3F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A92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F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83F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3F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A92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03429" TargetMode="External"/><Relationship Id="rId13" Type="http://schemas.openxmlformats.org/officeDocument/2006/relationships/hyperlink" Target="https://login.consultant.ru/link/?req=doc&amp;base=LAW&amp;n=470713&amp;dst=103429" TargetMode="External"/><Relationship Id="rId18" Type="http://schemas.openxmlformats.org/officeDocument/2006/relationships/hyperlink" Target="https://login.consultant.ru/link/?req=doc&amp;base=LAW&amp;n=465972&amp;dst=1171" TargetMode="External"/><Relationship Id="rId26" Type="http://schemas.openxmlformats.org/officeDocument/2006/relationships/hyperlink" Target="https://login.consultant.ru/link/?req=doc&amp;base=LAW&amp;n=465972&amp;dst=29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5972&amp;dst=1404" TargetMode="External"/><Relationship Id="rId7" Type="http://schemas.openxmlformats.org/officeDocument/2006/relationships/hyperlink" Target="https://login.consultant.ru/link/?req=doc&amp;base=LAW&amp;n=465972&amp;dst=2949" TargetMode="External"/><Relationship Id="rId12" Type="http://schemas.openxmlformats.org/officeDocument/2006/relationships/hyperlink" Target="https://login.consultant.ru/link/?req=doc&amp;base=LAW&amp;n=465972&amp;dst=2947" TargetMode="External"/><Relationship Id="rId17" Type="http://schemas.openxmlformats.org/officeDocument/2006/relationships/hyperlink" Target="https://login.consultant.ru/link/?req=doc&amp;base=LAW&amp;n=465972&amp;dst=12013" TargetMode="External"/><Relationship Id="rId25" Type="http://schemas.openxmlformats.org/officeDocument/2006/relationships/hyperlink" Target="https://login.consultant.ru/link/?req=doc&amp;base=LAW&amp;n=465972&amp;dst=13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5972&amp;dst=100226" TargetMode="External"/><Relationship Id="rId20" Type="http://schemas.openxmlformats.org/officeDocument/2006/relationships/hyperlink" Target="https://login.consultant.ru/link/?req=doc&amp;base=LAW&amp;n=465972&amp;dst=294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972&amp;dst=1644" TargetMode="External"/><Relationship Id="rId11" Type="http://schemas.openxmlformats.org/officeDocument/2006/relationships/hyperlink" Target="https://login.consultant.ru/link/?req=doc&amp;base=LAW&amp;n=465972&amp;dst=1406" TargetMode="External"/><Relationship Id="rId24" Type="http://schemas.openxmlformats.org/officeDocument/2006/relationships/hyperlink" Target="https://login.consultant.ru/link/?req=doc&amp;base=LAW&amp;n=465972&amp;dst=2931" TargetMode="External"/><Relationship Id="rId5" Type="http://schemas.openxmlformats.org/officeDocument/2006/relationships/hyperlink" Target="https://login.consultant.ru/link/?req=doc&amp;base=LAW&amp;n=465972&amp;dst=101717" TargetMode="External"/><Relationship Id="rId15" Type="http://schemas.openxmlformats.org/officeDocument/2006/relationships/hyperlink" Target="https://login.consultant.ru/link/?req=doc&amp;base=LAW&amp;n=465972&amp;dst=101310" TargetMode="External"/><Relationship Id="rId23" Type="http://schemas.openxmlformats.org/officeDocument/2006/relationships/hyperlink" Target="https://login.consultant.ru/link/?req=doc&amp;base=LAW&amp;n=465972&amp;dst=1221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972&amp;dst=2948" TargetMode="External"/><Relationship Id="rId19" Type="http://schemas.openxmlformats.org/officeDocument/2006/relationships/hyperlink" Target="https://login.consultant.ru/link/?req=doc&amp;base=LAW&amp;n=428132&amp;dst=100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72&amp;dst=12022" TargetMode="External"/><Relationship Id="rId14" Type="http://schemas.openxmlformats.org/officeDocument/2006/relationships/hyperlink" Target="https://login.consultant.ru/link/?req=doc&amp;base=LAW&amp;n=465972&amp;dst=12020" TargetMode="External"/><Relationship Id="rId22" Type="http://schemas.openxmlformats.org/officeDocument/2006/relationships/hyperlink" Target="https://login.consultant.ru/link/?req=doc&amp;base=LAW&amp;n=461102&amp;dst=3957" TargetMode="External"/><Relationship Id="rId27" Type="http://schemas.openxmlformats.org/officeDocument/2006/relationships/hyperlink" Target="https://login.consultant.ru/link/?req=doc&amp;base=LAW&amp;n=41168&amp;dst=103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33</cp:revision>
  <dcterms:created xsi:type="dcterms:W3CDTF">2024-06-25T06:08:00Z</dcterms:created>
  <dcterms:modified xsi:type="dcterms:W3CDTF">2024-07-02T13:23:00Z</dcterms:modified>
</cp:coreProperties>
</file>